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9F" w:rsidRDefault="0002519F" w:rsidP="0002519F">
      <w:pPr>
        <w:adjustRightInd w:val="0"/>
        <w:jc w:val="center"/>
        <w:rPr>
          <w:noProof/>
        </w:rPr>
      </w:pPr>
    </w:p>
    <w:p w:rsidR="0002519F" w:rsidRDefault="0002519F" w:rsidP="0002519F">
      <w:pPr>
        <w:adjustRightInd w:val="0"/>
        <w:jc w:val="center"/>
        <w:rPr>
          <w:noProof/>
        </w:rPr>
      </w:pPr>
    </w:p>
    <w:p w:rsidR="0002519F" w:rsidRDefault="0002519F" w:rsidP="0002519F">
      <w:pPr>
        <w:adjustRightInd w:val="0"/>
        <w:jc w:val="center"/>
        <w:rPr>
          <w:noProof/>
        </w:rPr>
      </w:pPr>
    </w:p>
    <w:p w:rsidR="0002519F" w:rsidRDefault="0084797B" w:rsidP="0002519F">
      <w:pPr>
        <w:adjustRightInd w:val="0"/>
        <w:jc w:val="center"/>
        <w:rPr>
          <w:b/>
          <w:bCs/>
          <w:sz w:val="40"/>
          <w:szCs w:val="40"/>
        </w:rPr>
      </w:pPr>
      <w:r w:rsidRPr="00816C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4.5pt;height:311.25pt;visibility:visible">
            <v:imagedata r:id="rId6" o:title=""/>
          </v:shape>
        </w:pict>
      </w:r>
    </w:p>
    <w:p w:rsidR="0002519F" w:rsidRDefault="0002519F" w:rsidP="0002519F">
      <w:pPr>
        <w:adjustRightInd w:val="0"/>
        <w:jc w:val="center"/>
        <w:rPr>
          <w:b/>
          <w:bCs/>
          <w:sz w:val="40"/>
          <w:szCs w:val="40"/>
        </w:rPr>
      </w:pPr>
    </w:p>
    <w:p w:rsidR="0002519F" w:rsidRDefault="0002519F" w:rsidP="0002519F">
      <w:pPr>
        <w:adjustRightInd w:val="0"/>
        <w:rPr>
          <w:b/>
          <w:bCs/>
          <w:sz w:val="40"/>
          <w:szCs w:val="40"/>
        </w:rPr>
      </w:pPr>
    </w:p>
    <w:p w:rsidR="0002519F" w:rsidRDefault="0002519F" w:rsidP="0002519F">
      <w:pPr>
        <w:adjustRightInd w:val="0"/>
        <w:rPr>
          <w:b/>
          <w:bCs/>
          <w:sz w:val="40"/>
          <w:szCs w:val="40"/>
        </w:rPr>
      </w:pPr>
    </w:p>
    <w:p w:rsidR="0002519F" w:rsidRDefault="0002519F" w:rsidP="0002519F">
      <w:pPr>
        <w:adjustRightInd w:val="0"/>
        <w:rPr>
          <w:b/>
          <w:bCs/>
          <w:sz w:val="40"/>
          <w:szCs w:val="40"/>
        </w:rPr>
      </w:pPr>
    </w:p>
    <w:p w:rsidR="0002519F" w:rsidRPr="0002519F" w:rsidRDefault="0002519F" w:rsidP="0002519F">
      <w:pPr>
        <w:pStyle w:val="NoSpacing"/>
        <w:rPr>
          <w:rFonts w:ascii="Arial" w:hAnsi="Arial" w:cs="Arial"/>
          <w:b/>
          <w:sz w:val="40"/>
          <w:szCs w:val="40"/>
        </w:rPr>
      </w:pPr>
      <w:r w:rsidRPr="0002519F">
        <w:rPr>
          <w:rFonts w:ascii="Arial" w:hAnsi="Arial" w:cs="Arial"/>
          <w:b/>
          <w:sz w:val="40"/>
          <w:szCs w:val="40"/>
        </w:rPr>
        <w:t>880 Grocery Products Invoice</w:t>
      </w:r>
    </w:p>
    <w:p w:rsidR="0002519F" w:rsidRPr="0002519F" w:rsidRDefault="0002519F" w:rsidP="0002519F">
      <w:pPr>
        <w:pStyle w:val="NoSpacing"/>
        <w:rPr>
          <w:rFonts w:ascii="Arial" w:hAnsi="Arial" w:cs="Arial"/>
          <w:b/>
          <w:sz w:val="40"/>
          <w:szCs w:val="40"/>
        </w:rPr>
      </w:pPr>
      <w:r w:rsidRPr="0002519F">
        <w:rPr>
          <w:rFonts w:ascii="Arial" w:hAnsi="Arial" w:cs="Arial"/>
          <w:b/>
          <w:sz w:val="40"/>
          <w:szCs w:val="40"/>
        </w:rPr>
        <w:t xml:space="preserve">Version </w:t>
      </w:r>
      <w:r>
        <w:rPr>
          <w:rFonts w:ascii="Arial" w:hAnsi="Arial" w:cs="Arial"/>
          <w:b/>
          <w:sz w:val="40"/>
          <w:szCs w:val="40"/>
        </w:rPr>
        <w:t>4010</w:t>
      </w:r>
      <w:r w:rsidRPr="0002519F">
        <w:rPr>
          <w:rFonts w:ascii="Arial" w:hAnsi="Arial" w:cs="Arial"/>
          <w:b/>
          <w:sz w:val="40"/>
          <w:szCs w:val="40"/>
        </w:rPr>
        <w:t>UCS (additional versions also available)</w:t>
      </w:r>
    </w:p>
    <w:p w:rsidR="00484E99" w:rsidRDefault="0002519F" w:rsidP="00484E99">
      <w:pPr>
        <w:adjustRightInd w:val="0"/>
        <w:rPr>
          <w:rFonts w:ascii="Arial" w:hAnsi="Arial" w:cs="Arial"/>
          <w:b/>
          <w:bCs/>
          <w:sz w:val="32"/>
          <w:szCs w:val="32"/>
        </w:rPr>
      </w:pPr>
      <w:r w:rsidRPr="0002519F">
        <w:rPr>
          <w:rFonts w:ascii="Arial" w:hAnsi="Arial" w:cs="Arial"/>
          <w:b/>
          <w:bCs/>
          <w:sz w:val="32"/>
          <w:szCs w:val="32"/>
        </w:rPr>
        <w:t>Coca-Cola Refreshment</w:t>
      </w:r>
      <w:r w:rsidR="00484E99">
        <w:rPr>
          <w:rFonts w:ascii="Arial" w:hAnsi="Arial" w:cs="Arial"/>
          <w:b/>
          <w:bCs/>
          <w:sz w:val="32"/>
          <w:szCs w:val="32"/>
        </w:rPr>
        <w:t>s – Customer Business Solutions</w:t>
      </w:r>
    </w:p>
    <w:p w:rsidR="00484E99" w:rsidRDefault="00484E99" w:rsidP="00484E99">
      <w:pPr>
        <w:adjustRightInd w:val="0"/>
        <w:rPr>
          <w:rFonts w:ascii="Arial" w:hAnsi="Arial" w:cs="Arial"/>
          <w:b/>
          <w:bCs/>
          <w:sz w:val="32"/>
          <w:szCs w:val="32"/>
        </w:rPr>
      </w:pPr>
    </w:p>
    <w:p w:rsidR="00EA7AFE" w:rsidRPr="00484E99" w:rsidRDefault="00EA7AFE" w:rsidP="00484E99">
      <w:pPr>
        <w:adjustRightInd w:val="0"/>
        <w:rPr>
          <w:rFonts w:ascii="Arial" w:hAnsi="Arial" w:cs="Arial"/>
          <w:b/>
          <w:bCs/>
          <w:sz w:val="32"/>
          <w:szCs w:val="32"/>
        </w:rPr>
      </w:pPr>
      <w:r>
        <w:rPr>
          <w:rFonts w:ascii="Times New Roman" w:hAnsi="Times New Roman"/>
          <w:b/>
          <w:bCs/>
          <w:sz w:val="40"/>
          <w:szCs w:val="40"/>
        </w:rPr>
        <w:t>880 Grocery Products Invoice</w:t>
      </w:r>
    </w:p>
    <w:p w:rsidR="00EA7AFE" w:rsidRDefault="00EA7AFE">
      <w:pPr>
        <w:widowControl w:val="0"/>
        <w:autoSpaceDE w:val="0"/>
        <w:autoSpaceDN w:val="0"/>
        <w:adjustRightInd w:val="0"/>
        <w:spacing w:after="0" w:line="240" w:lineRule="auto"/>
        <w:rPr>
          <w:rFonts w:ascii="Times New Roman" w:hAnsi="Times New Roman"/>
          <w:b/>
          <w:bCs/>
          <w:sz w:val="40"/>
          <w:szCs w:val="40"/>
        </w:rPr>
      </w:pPr>
    </w:p>
    <w:p w:rsidR="00EA7AFE" w:rsidRDefault="00EA7AFE">
      <w:pPr>
        <w:autoSpaceDE w:val="0"/>
        <w:autoSpaceDN w:val="0"/>
        <w:adjustRightInd w:val="0"/>
        <w:spacing w:after="0" w:line="240" w:lineRule="auto"/>
        <w:jc w:val="right"/>
        <w:rPr>
          <w:rFonts w:ascii="Times New Roman" w:hAnsi="Times New Roman"/>
          <w:b/>
          <w:bCs/>
          <w:sz w:val="40"/>
          <w:szCs w:val="40"/>
        </w:rPr>
      </w:pPr>
      <w:r>
        <w:rPr>
          <w:rFonts w:ascii="Times New Roman" w:hAnsi="Times New Roman"/>
          <w:b/>
          <w:bCs/>
          <w:sz w:val="20"/>
          <w:szCs w:val="20"/>
        </w:rPr>
        <w:t>Functional Group ID=</w:t>
      </w:r>
      <w:r>
        <w:rPr>
          <w:rFonts w:ascii="Times New Roman" w:hAnsi="Times New Roman"/>
          <w:b/>
          <w:bCs/>
          <w:sz w:val="40"/>
          <w:szCs w:val="40"/>
        </w:rPr>
        <w:t>GP</w:t>
      </w:r>
    </w:p>
    <w:p w:rsidR="00EA7AFE" w:rsidRDefault="00EA7AFE">
      <w:pPr>
        <w:autoSpaceDE w:val="0"/>
        <w:autoSpaceDN w:val="0"/>
        <w:adjustRightInd w:val="0"/>
        <w:spacing w:after="0" w:line="240" w:lineRule="auto"/>
        <w:rPr>
          <w:rFonts w:ascii="Times New Roman" w:hAnsi="Times New Roman"/>
          <w:b/>
          <w:bCs/>
          <w:sz w:val="24"/>
          <w:szCs w:val="24"/>
        </w:rPr>
      </w:pPr>
    </w:p>
    <w:p w:rsidR="00EA7AFE" w:rsidRDefault="00EA7AFE">
      <w:pPr>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rPr>
        <w:t>Introduction:</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This Draft Standard for Trial Use contains the format and establishes the data contents of the Grocery Products Invoice Transaction Set (880) for use within the context of an Electronic Data Interchange (EDI) environment. This transaction set can be used to provide for customary and established grocery industry practice relative to billing details for finished goods in a retail or wholesale consumer market. The transaction set can be used by the supplier or broker organization to request payment from a retailer or wholesaler organization. This transaction set is to be used for standalone detail billing and cannot be used for statement billing or credit/debit adjustments.</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Notes:</w:t>
      </w:r>
    </w:p>
    <w:p w:rsidR="00EA7AFE" w:rsidRDefault="00EA7AFE">
      <w:pPr>
        <w:autoSpaceDE w:val="0"/>
        <w:autoSpaceDN w:val="0"/>
        <w:adjustRightInd w:val="0"/>
        <w:spacing w:after="0" w:line="240" w:lineRule="auto"/>
        <w:rPr>
          <w:rFonts w:ascii="Times New Roman" w:hAnsi="Times New Roman"/>
          <w:b/>
          <w:bCs/>
          <w:sz w:val="24"/>
          <w:szCs w:val="24"/>
        </w:rPr>
      </w:pPr>
    </w:p>
    <w:tbl>
      <w:tblPr>
        <w:tblW w:w="0" w:type="auto"/>
        <w:tblLayout w:type="fixed"/>
        <w:tblCellMar>
          <w:left w:w="0" w:type="dxa"/>
          <w:right w:w="0" w:type="dxa"/>
        </w:tblCellMar>
        <w:tblLook w:val="0000"/>
      </w:tblPr>
      <w:tblGrid>
        <w:gridCol w:w="9503"/>
      </w:tblGrid>
      <w:tr w:rsidR="00EA7AFE" w:rsidRPr="00754D1B">
        <w:tblPrEx>
          <w:tblCellMar>
            <w:top w:w="0" w:type="dxa"/>
            <w:left w:w="0" w:type="dxa"/>
            <w:bottom w:w="0" w:type="dxa"/>
            <w:right w:w="0" w:type="dxa"/>
          </w:tblCellMar>
        </w:tblPrEx>
        <w:tc>
          <w:tcPr>
            <w:tcW w:w="9503" w:type="dxa"/>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The G23 segment must be used in the header area or detail area, but not both. When it is used in the detail area, there must be one occurrence of the G23 segment for each iteration of the G17 segment.</w:t>
            </w:r>
          </w:p>
        </w:tc>
      </w:tr>
    </w:tbl>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Heading:</w:t>
      </w:r>
    </w:p>
    <w:p w:rsidR="00EA7AFE" w:rsidRDefault="00EA7AFE">
      <w:pPr>
        <w:autoSpaceDE w:val="0"/>
        <w:autoSpaceDN w:val="0"/>
        <w:adjustRightInd w:val="0"/>
        <w:spacing w:after="0" w:line="240" w:lineRule="auto"/>
        <w:rPr>
          <w:rFonts w:ascii="Times New Roman" w:hAnsi="Times New Roman"/>
          <w:b/>
          <w:bCs/>
          <w:sz w:val="16"/>
          <w:szCs w:val="16"/>
        </w:rPr>
      </w:pPr>
    </w:p>
    <w:p w:rsidR="00EA7AFE"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EA7AFE"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M</w:t>
            </w:r>
          </w:p>
        </w:tc>
        <w:tc>
          <w:tcPr>
            <w:tcW w:w="576" w:type="dxa"/>
            <w:tcBorders>
              <w:top w:val="nil"/>
              <w:left w:val="nil"/>
              <w:bottom w:val="nil"/>
              <w:right w:val="nil"/>
            </w:tcBorders>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010</w:t>
            </w:r>
          </w:p>
        </w:tc>
        <w:tc>
          <w:tcPr>
            <w:tcW w:w="720" w:type="dxa"/>
            <w:tcBorders>
              <w:top w:val="nil"/>
              <w:left w:val="nil"/>
              <w:bottom w:val="nil"/>
              <w:right w:val="nil"/>
            </w:tcBorders>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ST</w:t>
            </w:r>
          </w:p>
        </w:tc>
        <w:tc>
          <w:tcPr>
            <w:tcW w:w="3240" w:type="dxa"/>
            <w:tcBorders>
              <w:top w:val="nil"/>
              <w:left w:val="nil"/>
              <w:bottom w:val="nil"/>
              <w:right w:val="nil"/>
            </w:tcBorders>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Transaction Set Header</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M</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M</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020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G01</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Invoice Identification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M</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030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N9</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Reference Identification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10</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040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G61</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Contact</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3</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050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G62</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Date/Time</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5</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060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NTE</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Note/Special Instruction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20</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070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G27</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Carrier Detail</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5</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080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G23</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Terms of Sale</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20</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n1</w:t>
            </w: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 xml:space="preserve"> </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090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G25</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F.O.B. Information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LOOP ID - 0100</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10</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M</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100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N1</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Name</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M</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n2</w:t>
            </w: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110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N2</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Additional Name Information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120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N3</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Address Information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2</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130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N4</w:t>
            </w:r>
          </w:p>
        </w:tc>
        <w:tc>
          <w:tcPr>
            <w:tcW w:w="3240"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Geographic Location</w:t>
            </w:r>
          </w:p>
        </w:tc>
        <w:tc>
          <w:tcPr>
            <w:tcW w:w="864"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LOOP ID - 0200</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100</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140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G72</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Allowance or Charge</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150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G73</w:t>
            </w:r>
          </w:p>
        </w:tc>
        <w:tc>
          <w:tcPr>
            <w:tcW w:w="3240"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Allowance or Charge Description</w:t>
            </w:r>
          </w:p>
        </w:tc>
        <w:tc>
          <w:tcPr>
            <w:tcW w:w="864"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10</w:t>
            </w:r>
          </w:p>
        </w:tc>
        <w:tc>
          <w:tcPr>
            <w:tcW w:w="1007"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r>
    </w:tbl>
    <w:p w:rsidR="00EA7AFE" w:rsidRDefault="00EA7AFE">
      <w:pPr>
        <w:autoSpaceDE w:val="0"/>
        <w:autoSpaceDN w:val="0"/>
        <w:adjustRightInd w:val="0"/>
        <w:spacing w:after="0" w:line="240" w:lineRule="auto"/>
        <w:rPr>
          <w:rFonts w:ascii="Times New Roman" w:hAnsi="Times New Roman"/>
          <w:sz w:val="16"/>
          <w:szCs w:val="16"/>
        </w:rPr>
      </w:pPr>
    </w:p>
    <w:p w:rsidR="00EA7AFE" w:rsidRDefault="00EA7AF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Detail:</w:t>
      </w:r>
    </w:p>
    <w:p w:rsidR="00EA7AFE" w:rsidRDefault="00EA7AFE">
      <w:pPr>
        <w:autoSpaceDE w:val="0"/>
        <w:autoSpaceDN w:val="0"/>
        <w:adjustRightInd w:val="0"/>
        <w:spacing w:after="0" w:line="240" w:lineRule="auto"/>
        <w:rPr>
          <w:rFonts w:ascii="Times New Roman" w:hAnsi="Times New Roman"/>
          <w:b/>
          <w:bCs/>
          <w:sz w:val="16"/>
          <w:szCs w:val="16"/>
        </w:rPr>
      </w:pPr>
    </w:p>
    <w:p w:rsidR="00EA7AFE"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EA7AFE"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LOOP ID - 0300</w:t>
            </w:r>
          </w:p>
        </w:tc>
        <w:tc>
          <w:tcPr>
            <w:tcW w:w="864" w:type="dxa"/>
            <w:tcBorders>
              <w:top w:val="single" w:sz="6" w:space="0" w:color="auto"/>
              <w:left w:val="nil"/>
              <w:bottom w:val="nil"/>
              <w:right w:val="nil"/>
            </w:tcBorders>
            <w:shd w:val="pct20" w:color="auto" w:fill="auto"/>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9999</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010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G17</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Item Detail - Invoice</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n3</w:t>
            </w: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020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G69</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Line Item Detail - Description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5</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030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G19</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Line Item Detail - Quantity/Unit of Measure/Price Differences</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10</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040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G20</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Item Packing Detail</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045</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N9</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Reference Identification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5</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050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G23</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Terms of Sale</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20</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n4</w:t>
            </w: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060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G25</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F.O.B. Information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LOOP ID - 0310</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100</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070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G72</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Allowance or Charge</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080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G73</w:t>
            </w:r>
          </w:p>
        </w:tc>
        <w:tc>
          <w:tcPr>
            <w:tcW w:w="3240"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Allowance or Charge Description</w:t>
            </w:r>
          </w:p>
        </w:tc>
        <w:tc>
          <w:tcPr>
            <w:tcW w:w="864"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10</w:t>
            </w:r>
          </w:p>
        </w:tc>
        <w:tc>
          <w:tcPr>
            <w:tcW w:w="1007"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LOOP ID - 0400</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500</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090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ENT</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Entity</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n5</w:t>
            </w: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092</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N2</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Additional Name Information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094</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N3</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Address Information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096</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N4</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Geographic Location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100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N9</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Reference Identification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5</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LOOP ID - 0410</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&gt;1</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110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REF</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Reference Identification</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120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QTY</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Quantity</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130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AMT</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Monetary Amount</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2</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140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G72</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Allowance or Charge</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LOOP ID - 0411</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&gt;1</w:t>
            </w:r>
          </w:p>
        </w:tc>
        <w:tc>
          <w:tcPr>
            <w:tcW w:w="864"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150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G17</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Item Detail - Invoice</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Not Used</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160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G19</w:t>
            </w:r>
          </w:p>
        </w:tc>
        <w:tc>
          <w:tcPr>
            <w:tcW w:w="3240"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Line Item Detail - Quantity/Unit of Measure/Price Differences</w:t>
            </w:r>
          </w:p>
        </w:tc>
        <w:tc>
          <w:tcPr>
            <w:tcW w:w="864"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10</w:t>
            </w:r>
          </w:p>
        </w:tc>
        <w:tc>
          <w:tcPr>
            <w:tcW w:w="1007"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r>
    </w:tbl>
    <w:p w:rsidR="00EA7AFE" w:rsidRDefault="00EA7AFE">
      <w:pPr>
        <w:autoSpaceDE w:val="0"/>
        <w:autoSpaceDN w:val="0"/>
        <w:adjustRightInd w:val="0"/>
        <w:spacing w:after="0" w:line="240" w:lineRule="auto"/>
        <w:rPr>
          <w:rFonts w:ascii="Times New Roman" w:hAnsi="Times New Roman"/>
          <w:sz w:val="16"/>
          <w:szCs w:val="16"/>
        </w:rPr>
      </w:pPr>
    </w:p>
    <w:p w:rsidR="00EA7AFE" w:rsidRDefault="00EA7AF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Summary:</w:t>
      </w:r>
    </w:p>
    <w:p w:rsidR="00EA7AFE" w:rsidRDefault="00EA7AFE">
      <w:pPr>
        <w:autoSpaceDE w:val="0"/>
        <w:autoSpaceDN w:val="0"/>
        <w:adjustRightInd w:val="0"/>
        <w:spacing w:after="0" w:line="240" w:lineRule="auto"/>
        <w:rPr>
          <w:rFonts w:ascii="Times New Roman" w:hAnsi="Times New Roman"/>
          <w:b/>
          <w:bCs/>
          <w:sz w:val="16"/>
          <w:szCs w:val="16"/>
        </w:rPr>
      </w:pPr>
    </w:p>
    <w:p w:rsidR="00EA7AFE"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EA7AFE"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M</w:t>
            </w:r>
          </w:p>
        </w:tc>
        <w:tc>
          <w:tcPr>
            <w:tcW w:w="576" w:type="dxa"/>
            <w:tcBorders>
              <w:top w:val="nil"/>
              <w:left w:val="nil"/>
              <w:bottom w:val="nil"/>
              <w:right w:val="nil"/>
            </w:tcBorders>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010</w:t>
            </w:r>
          </w:p>
        </w:tc>
        <w:tc>
          <w:tcPr>
            <w:tcW w:w="720" w:type="dxa"/>
            <w:tcBorders>
              <w:top w:val="nil"/>
              <w:left w:val="nil"/>
              <w:bottom w:val="nil"/>
              <w:right w:val="nil"/>
            </w:tcBorders>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G31</w:t>
            </w:r>
          </w:p>
        </w:tc>
        <w:tc>
          <w:tcPr>
            <w:tcW w:w="3240" w:type="dxa"/>
            <w:tcBorders>
              <w:top w:val="nil"/>
              <w:left w:val="nil"/>
              <w:bottom w:val="nil"/>
              <w:right w:val="nil"/>
            </w:tcBorders>
          </w:tcPr>
          <w:p w:rsidR="00EA7AFE" w:rsidRPr="00754D1B" w:rsidRDefault="00EA7AF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Total Invoice Quantity</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M</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M</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020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G33</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Total Dollars Summary</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M</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r w:rsidR="00EA7AFE" w:rsidRPr="00754D1B">
        <w:tblPrEx>
          <w:tblCellMar>
            <w:top w:w="0" w:type="dxa"/>
            <w:left w:w="0" w:type="dxa"/>
            <w:bottom w:w="0" w:type="dxa"/>
            <w:right w:w="0" w:type="dxa"/>
          </w:tblCellMar>
        </w:tblPrEx>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M</w:t>
            </w:r>
          </w:p>
        </w:tc>
        <w:tc>
          <w:tcPr>
            <w:tcW w:w="576"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030</w:t>
            </w:r>
          </w:p>
        </w:tc>
        <w:tc>
          <w:tcPr>
            <w:tcW w:w="72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SE</w:t>
            </w:r>
          </w:p>
        </w:tc>
        <w:tc>
          <w:tcPr>
            <w:tcW w:w="3240"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16"/>
                <w:szCs w:val="16"/>
              </w:rPr>
              <w:t>Transaction Set Trailer</w:t>
            </w: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sz w:val="16"/>
                <w:szCs w:val="16"/>
              </w:rPr>
              <w:t>M</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sz w:val="16"/>
                <w:szCs w:val="16"/>
              </w:rPr>
              <w:t>1</w:t>
            </w:r>
          </w:p>
        </w:tc>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r>
    </w:tbl>
    <w:p w:rsidR="00EA7AFE" w:rsidRDefault="00EA7AFE">
      <w:pPr>
        <w:autoSpaceDE w:val="0"/>
        <w:autoSpaceDN w:val="0"/>
        <w:adjustRightInd w:val="0"/>
        <w:spacing w:after="0" w:line="240" w:lineRule="auto"/>
        <w:rPr>
          <w:rFonts w:ascii="Times New Roman" w:hAnsi="Times New Roman"/>
          <w:sz w:val="16"/>
          <w:szCs w:val="16"/>
        </w:rPr>
      </w:pPr>
    </w:p>
    <w:p w:rsidR="00EA7AFE" w:rsidRDefault="00EA7AFE">
      <w:pPr>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rPr>
        <w:t>Transaction Set Notes</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1.</w:t>
      </w:r>
      <w:r>
        <w:rPr>
          <w:rFonts w:ascii="Times New Roman" w:hAnsi="Times New Roman"/>
          <w:sz w:val="20"/>
          <w:szCs w:val="20"/>
        </w:rPr>
        <w:tab/>
        <w:t>The G23 segment can be used at the header level or detail level, but not both. When it is used at the detail level, there must be at least one occurrence of the G23 segment for each iteration of the G17 segment.</w:t>
      </w:r>
    </w:p>
    <w:p w:rsidR="00EA7AFE" w:rsidRDefault="00EA7AFE">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2.</w:t>
      </w:r>
      <w:r>
        <w:rPr>
          <w:rFonts w:ascii="Times New Roman" w:hAnsi="Times New Roman"/>
          <w:sz w:val="20"/>
          <w:szCs w:val="20"/>
        </w:rPr>
        <w:tab/>
        <w:t>One occurrence of the N1 loop must be used to identify the party to whom the merchandise was shipped.</w:t>
      </w:r>
    </w:p>
    <w:p w:rsidR="00EA7AFE" w:rsidRDefault="00EA7AFE">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3.</w:t>
      </w:r>
      <w:r>
        <w:rPr>
          <w:rFonts w:ascii="Times New Roman" w:hAnsi="Times New Roman"/>
          <w:sz w:val="20"/>
          <w:szCs w:val="20"/>
        </w:rPr>
        <w:tab/>
        <w:t>Either the 0300 loop or the 0400 loop must be used, but both loops cannot be used within a single transaction set.</w:t>
      </w:r>
    </w:p>
    <w:p w:rsidR="00EA7AFE" w:rsidRDefault="00EA7AFE">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4.</w:t>
      </w:r>
      <w:r>
        <w:rPr>
          <w:rFonts w:ascii="Times New Roman" w:hAnsi="Times New Roman"/>
          <w:sz w:val="20"/>
          <w:szCs w:val="20"/>
        </w:rPr>
        <w:tab/>
        <w:t>The G23 segment can be used at the header level or detail level, but not both. When it is used at the detail level, there must be at least one occurrence of the G23 segment for each iteration of the G17 segment.</w:t>
      </w:r>
    </w:p>
    <w:p w:rsidR="00EA7AFE" w:rsidRDefault="00EA7AFE">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5.</w:t>
      </w:r>
      <w:r>
        <w:rPr>
          <w:rFonts w:ascii="Times New Roman" w:hAnsi="Times New Roman"/>
          <w:sz w:val="20"/>
          <w:szCs w:val="20"/>
        </w:rPr>
        <w:tab/>
        <w:t>Either the 0300 loop or the 0400 loop must be used, but both loops cannot be used within a single transaction set.</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0" w:name="book1"/>
      <w:bookmarkEnd w:id="0"/>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ST </w:t>
      </w:r>
      <w:r>
        <w:rPr>
          <w:rFonts w:ascii="Times New Roman" w:hAnsi="Times New Roman"/>
          <w:b/>
          <w:bCs/>
          <w:sz w:val="20"/>
          <w:szCs w:val="20"/>
        </w:rPr>
        <w:t>Transaction Set Header</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start of a transaction set and to assign a control number</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The transaction set identifier (ST01) is used by the translation routines of the interchange partners to select the appropriate transaction set definition (e.g., 810 selects the Invoice Transaction Set).</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ST01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143</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Transaction Set Identifier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3/3</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uniquely identifying a Transaction Set</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880</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Grocery Products Invoice</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ST02</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329</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Transaction Set Control Number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4/9</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Identifying control number that must be unique within the transaction set functional group assigned by the originator for a transaction set</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The control number is comprised of the functional group control number (Data Element 28 in the GS segment) followed by a four-digit sequence number. The sequence number is sequentially assigned by the sender, starting with one within each functional group. For each functional group, the first sequence number will be 0001 and will incremented by one for each additional transaction set within the group.</w:t>
            </w:r>
          </w:p>
        </w:tc>
      </w:tr>
    </w:tbl>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 w:name="book2"/>
      <w:bookmarkEnd w:id="1"/>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G01 </w:t>
      </w:r>
      <w:r>
        <w:rPr>
          <w:rFonts w:ascii="Times New Roman" w:hAnsi="Times New Roman"/>
          <w:b/>
          <w:bCs/>
          <w:sz w:val="20"/>
          <w:szCs w:val="20"/>
        </w:rPr>
        <w:t>Invoice Identification</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transmit identifying dates and numbers for this transaction set</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either G0106 or G0107 is present, then the other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G0101 is the invoice issue date.</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G0103 is the date assigned by the purchaser to the purchase order.</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20"/>
        <w:gridCol w:w="1109"/>
        <w:gridCol w:w="331"/>
      </w:tblGrid>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G0101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373</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Date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DT 8/8</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Date expressed as CCYYMMDD</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G0102</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76</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Invoice Number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1/22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Identifying number assigned by issuer</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G0103</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373</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Date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DT 8/8</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G0104</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324</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Purchase Order Number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1/22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Identifying number for Purchase Order assigned by the orderer/purchaser</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For WINS, if the purchase order number is provided, it should be returned on the confirmation.</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G0105</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424</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Vendor Order Number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1/22</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G0106</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474</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Master Reference (Link) Number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1/22</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G0107</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472</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Link Sequence Number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N0 6/6</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G0108</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640</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Transaction Type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10</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Distribution</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26</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Miscellaneous Services Invoice</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27</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Warehouse Services Invoice</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D4</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Receipt</w:t>
            </w:r>
          </w:p>
        </w:tc>
      </w:tr>
      <w:tr w:rsidR="00EA7AFE" w:rsidRPr="00754D1B">
        <w:tblPrEx>
          <w:tblCellMar>
            <w:top w:w="0" w:type="dxa"/>
            <w:left w:w="0" w:type="dxa"/>
            <w:bottom w:w="0" w:type="dxa"/>
            <w:right w:w="0" w:type="dxa"/>
          </w:tblCellMar>
        </w:tblPrEx>
        <w:trPr>
          <w:gridAfter w:val="1"/>
          <w:wAfter w:w="330" w:type="dxa"/>
        </w:trPr>
        <w:tc>
          <w:tcPr>
            <w:tcW w:w="4680" w:type="dxa"/>
            <w:gridSpan w:val="6"/>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A receipt of material</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TH</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Receipt Acknowledgment Advice</w:t>
            </w:r>
          </w:p>
        </w:tc>
      </w:tr>
    </w:tbl>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2" w:name="book3"/>
      <w:bookmarkEnd w:id="2"/>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G23 </w:t>
      </w:r>
      <w:r>
        <w:rPr>
          <w:rFonts w:ascii="Times New Roman" w:hAnsi="Times New Roman"/>
          <w:b/>
          <w:bCs/>
          <w:sz w:val="20"/>
          <w:szCs w:val="20"/>
        </w:rPr>
        <w:t>Terms of Sale</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080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20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the terms of sale</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G2308 or G2309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The G23 segment may be used for the detail or the total transaction set level. Refer to the transaction set assumptions for details on proper usage.</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G2301 equals "04" (deferred or installment) then either G2313 or G2314 is required and the data in the segment pertains only to the portion of the invoice described in G2313 or G2314. If G2301 equals "11" (elective) then G2304 is required. If G2301 is not equal to "05"' (discount not applicable) then (G2305 or G2310) and (G2306 or G2307) is required. If G2301 equals "ZZ" (other) then G2315 is required. Multiple use of this segment when G2301 equals "04" (deferred or installment) always implies an "AND" relationship. When G2301 equals "06" (mixed) or "11" (elective) an "OR" relationship is always implied.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G2310 is a memo figure requiring specific payment performance and therefore should not be negative.</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When elective terms are offered in a deferred or installment situation, G2316 (Installment Group Indicator - DE 713) must be used to properly group the terms within each installment.</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20"/>
        <w:gridCol w:w="966"/>
        <w:gridCol w:w="143"/>
        <w:gridCol w:w="331"/>
      </w:tblGrid>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G2301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336</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Terms Type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identifying type of payment terms</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01</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Basic</w:t>
            </w:r>
          </w:p>
        </w:tc>
      </w:tr>
      <w:tr w:rsidR="00EA7AFE" w:rsidRPr="00754D1B">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Normal or standard terms apply</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G2302</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333</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Terms Basis Date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1/2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identifying the beginning of the terms period</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3</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Invoice Date</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G2303</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282</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Terms Start Date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DT 8/8</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G2304</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283</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Terms Due Date Qualifier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Refer to 004010UCS Data Element Dictionary for acceptable code values.</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G2305</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338</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Terms Discount Percent</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R3 1/6</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Terms discount percentage, expressed as a percent, available to the purchaser if an invoice is paid on or before the Terms Discount Due Date</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G2306</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370</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Terms Discount Due Date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DT 8/8</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G2307</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351</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Terms Discount Days Due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N0 1/3</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G2308</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446</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Terms Net Due Date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DT 8/8</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Date when total invoice amount becomes due expressed in format CCYYMMDD</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G2309</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386</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Terms Net Days</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N0 1/3</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G2310</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362</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Terms Discount Amount</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N2 1/10</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Total amount of terms discount</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G2311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391</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Discounted Amount Due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N2 1/10</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G2312</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390</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Amount Subject to Terms Discount</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N2 1/10</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G2313</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343</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Installment Total Invoice Amount Due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N2 1/10</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lastRenderedPageBreak/>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G2314</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342</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Percent of Invoice Payable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R3 1/5</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G2315</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Free Form Message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1/60</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G2316</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713</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Installment Group Indicator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N0 2/2</w:t>
            </w:r>
          </w:p>
        </w:tc>
      </w:tr>
    </w:tbl>
    <w:p w:rsidR="00A43F91" w:rsidRDefault="00A43F91">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A43F91" w:rsidRDefault="00A43F91">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A43F91" w:rsidRDefault="00A43F91">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A43F91" w:rsidRDefault="00A43F91">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A43F91" w:rsidRDefault="00A43F91">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A43F91" w:rsidRDefault="00A43F91">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A43F91" w:rsidRDefault="00A43F91">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A43F91" w:rsidRDefault="00A43F91">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A43F91" w:rsidRDefault="00A43F91" w:rsidP="00A43F91">
      <w:pPr>
        <w:tabs>
          <w:tab w:val="right" w:pos="1800"/>
          <w:tab w:val="left" w:pos="2160"/>
        </w:tabs>
        <w:autoSpaceDE w:val="0"/>
        <w:autoSpaceDN w:val="0"/>
        <w:adjustRightInd w:val="0"/>
        <w:spacing w:after="0" w:line="240" w:lineRule="auto"/>
        <w:ind w:left="2160" w:hanging="2160"/>
        <w:jc w:val="both"/>
        <w:rPr>
          <w:rFonts w:ascii="Times New Roman" w:hAnsi="Times New Roman"/>
          <w:sz w:val="20"/>
          <w:szCs w:val="20"/>
        </w:rPr>
      </w:pPr>
    </w:p>
    <w:p w:rsidR="00A43F91" w:rsidRDefault="00A43F91" w:rsidP="00A43F91">
      <w:pPr>
        <w:tabs>
          <w:tab w:val="right" w:pos="1800"/>
          <w:tab w:val="left" w:pos="2160"/>
        </w:tabs>
        <w:autoSpaceDE w:val="0"/>
        <w:autoSpaceDN w:val="0"/>
        <w:adjustRightInd w:val="0"/>
        <w:spacing w:after="0" w:line="240" w:lineRule="auto"/>
        <w:ind w:left="2160" w:hanging="2160"/>
        <w:jc w:val="both"/>
        <w:rPr>
          <w:rFonts w:ascii="Times New Roman" w:hAnsi="Times New Roman"/>
          <w:sz w:val="20"/>
          <w:szCs w:val="20"/>
        </w:rPr>
      </w:pPr>
    </w:p>
    <w:p w:rsidR="00A43F91" w:rsidRDefault="00A43F91" w:rsidP="00A43F91">
      <w:pPr>
        <w:tabs>
          <w:tab w:val="right" w:pos="1800"/>
          <w:tab w:val="left" w:pos="2160"/>
        </w:tabs>
        <w:autoSpaceDE w:val="0"/>
        <w:autoSpaceDN w:val="0"/>
        <w:adjustRightInd w:val="0"/>
        <w:spacing w:after="0" w:line="240" w:lineRule="auto"/>
        <w:ind w:left="2160" w:hanging="2160"/>
        <w:jc w:val="both"/>
        <w:rPr>
          <w:rFonts w:ascii="Times New Roman" w:hAnsi="Times New Roman"/>
          <w:sz w:val="20"/>
          <w:szCs w:val="20"/>
        </w:rPr>
      </w:pPr>
    </w:p>
    <w:p w:rsidR="00A43F91" w:rsidRDefault="00A43F91" w:rsidP="00A43F91">
      <w:pPr>
        <w:tabs>
          <w:tab w:val="right" w:pos="1800"/>
          <w:tab w:val="left" w:pos="2160"/>
        </w:tabs>
        <w:autoSpaceDE w:val="0"/>
        <w:autoSpaceDN w:val="0"/>
        <w:adjustRightInd w:val="0"/>
        <w:spacing w:after="0" w:line="240" w:lineRule="auto"/>
        <w:ind w:left="2160" w:hanging="2160"/>
        <w:jc w:val="both"/>
        <w:rPr>
          <w:rFonts w:ascii="Times New Roman" w:hAnsi="Times New Roman"/>
          <w:sz w:val="20"/>
          <w:szCs w:val="20"/>
        </w:rPr>
      </w:pPr>
    </w:p>
    <w:p w:rsidR="00A43F91" w:rsidRDefault="00A43F91" w:rsidP="00A43F91">
      <w:pPr>
        <w:tabs>
          <w:tab w:val="right" w:pos="1800"/>
          <w:tab w:val="left" w:pos="2160"/>
        </w:tabs>
        <w:autoSpaceDE w:val="0"/>
        <w:autoSpaceDN w:val="0"/>
        <w:adjustRightInd w:val="0"/>
        <w:spacing w:after="0" w:line="240" w:lineRule="auto"/>
        <w:ind w:left="2160" w:hanging="2160"/>
        <w:jc w:val="both"/>
        <w:rPr>
          <w:rFonts w:ascii="Times New Roman" w:hAnsi="Times New Roman"/>
          <w:sz w:val="20"/>
          <w:szCs w:val="20"/>
        </w:rPr>
      </w:pPr>
    </w:p>
    <w:p w:rsidR="00A43F91" w:rsidRDefault="00A43F91" w:rsidP="00A43F91">
      <w:pPr>
        <w:tabs>
          <w:tab w:val="right" w:pos="1800"/>
          <w:tab w:val="left" w:pos="2160"/>
        </w:tabs>
        <w:autoSpaceDE w:val="0"/>
        <w:autoSpaceDN w:val="0"/>
        <w:adjustRightInd w:val="0"/>
        <w:spacing w:after="0" w:line="240" w:lineRule="auto"/>
        <w:ind w:left="2160" w:hanging="2160"/>
        <w:jc w:val="both"/>
        <w:rPr>
          <w:rFonts w:ascii="Times New Roman" w:hAnsi="Times New Roman"/>
          <w:sz w:val="20"/>
          <w:szCs w:val="20"/>
        </w:rPr>
      </w:pPr>
    </w:p>
    <w:p w:rsidR="00A43F91" w:rsidRDefault="00A43F91" w:rsidP="00A43F91">
      <w:pPr>
        <w:tabs>
          <w:tab w:val="right" w:pos="1800"/>
          <w:tab w:val="left" w:pos="2160"/>
        </w:tabs>
        <w:autoSpaceDE w:val="0"/>
        <w:autoSpaceDN w:val="0"/>
        <w:adjustRightInd w:val="0"/>
        <w:spacing w:after="0" w:line="240" w:lineRule="auto"/>
        <w:ind w:left="2160" w:hanging="2160"/>
        <w:jc w:val="both"/>
        <w:rPr>
          <w:rFonts w:ascii="Times New Roman" w:hAnsi="Times New Roman"/>
          <w:sz w:val="20"/>
          <w:szCs w:val="20"/>
        </w:rPr>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pPr>
    </w:p>
    <w:p w:rsidR="00A43F91" w:rsidRDefault="00A43F91" w:rsidP="00A43F91">
      <w:pPr>
        <w:pStyle w:val="NoSpacing"/>
        <w:ind w:firstLine="360"/>
        <w:rPr>
          <w:rFonts w:ascii="Times New Roman" w:hAnsi="Times New Roman"/>
          <w:sz w:val="20"/>
          <w:szCs w:val="20"/>
        </w:rPr>
      </w:pPr>
    </w:p>
    <w:p w:rsidR="00A43F91" w:rsidRDefault="00A43F91" w:rsidP="00A43F91">
      <w:pPr>
        <w:pStyle w:val="NoSpacing"/>
        <w:ind w:firstLine="360"/>
        <w:rPr>
          <w:rFonts w:ascii="Times New Roman" w:hAnsi="Times New Roman"/>
          <w:sz w:val="20"/>
          <w:szCs w:val="20"/>
        </w:rPr>
      </w:pPr>
    </w:p>
    <w:p w:rsidR="00A43F91" w:rsidRPr="00A43F91" w:rsidRDefault="00A43F91" w:rsidP="00A43F91">
      <w:pPr>
        <w:pStyle w:val="NoSpacing"/>
        <w:ind w:firstLine="360"/>
        <w:rPr>
          <w:rFonts w:ascii="Times New Roman" w:hAnsi="Times New Roman"/>
          <w:sz w:val="20"/>
          <w:szCs w:val="20"/>
        </w:rPr>
      </w:pPr>
      <w:r>
        <w:rPr>
          <w:rFonts w:ascii="Times New Roman" w:hAnsi="Times New Roman"/>
          <w:b/>
          <w:bCs/>
          <w:sz w:val="20"/>
          <w:szCs w:val="20"/>
        </w:rPr>
        <w:t>Segment:</w:t>
      </w:r>
      <w:r>
        <w:rPr>
          <w:rFonts w:ascii="Times New Roman" w:hAnsi="Times New Roman"/>
          <w:b/>
          <w:bCs/>
          <w:sz w:val="20"/>
          <w:szCs w:val="20"/>
        </w:rPr>
        <w:tab/>
      </w:r>
      <w:r>
        <w:rPr>
          <w:rFonts w:ascii="Times New Roman" w:hAnsi="Times New Roman"/>
          <w:b/>
          <w:bCs/>
          <w:sz w:val="40"/>
          <w:szCs w:val="40"/>
        </w:rPr>
        <w:t xml:space="preserve">G25 </w:t>
      </w:r>
      <w:r w:rsidRPr="00A43F91">
        <w:rPr>
          <w:rFonts w:ascii="Times New Roman" w:hAnsi="Times New Roman"/>
          <w:b/>
          <w:bCs/>
          <w:sz w:val="20"/>
          <w:szCs w:val="20"/>
        </w:rPr>
        <w:t>F.O.B. Information</w:t>
      </w:r>
      <w:r>
        <w:rPr>
          <w:rFonts w:ascii="Times New Roman" w:hAnsi="Times New Roman"/>
          <w:b/>
          <w:bCs/>
          <w:sz w:val="40"/>
          <w:szCs w:val="40"/>
        </w:rPr>
        <w:t xml:space="preserve"> </w:t>
      </w:r>
    </w:p>
    <w:p w:rsidR="00A43F91" w:rsidRPr="00A43F91" w:rsidRDefault="00A43F91" w:rsidP="00A43F91">
      <w:pPr>
        <w:pStyle w:val="NoSpacing"/>
        <w:rPr>
          <w:rFonts w:ascii="Times New Roman" w:hAnsi="Times New Roman"/>
          <w:sz w:val="20"/>
          <w:szCs w:val="20"/>
        </w:rPr>
      </w:pPr>
      <w:r w:rsidRPr="00A43F91">
        <w:rPr>
          <w:rFonts w:ascii="Times New Roman" w:hAnsi="Times New Roman"/>
          <w:sz w:val="20"/>
          <w:szCs w:val="20"/>
        </w:rPr>
        <w:tab/>
        <w:t>Position:</w:t>
      </w:r>
      <w:r w:rsidRPr="00A43F91">
        <w:rPr>
          <w:rFonts w:ascii="Times New Roman" w:hAnsi="Times New Roman"/>
          <w:sz w:val="20"/>
          <w:szCs w:val="20"/>
        </w:rPr>
        <w:tab/>
        <w:t>090</w:t>
      </w:r>
    </w:p>
    <w:p w:rsidR="00A43F91" w:rsidRPr="00A43F91" w:rsidRDefault="00A43F91" w:rsidP="00A43F91">
      <w:pPr>
        <w:pStyle w:val="NoSpacing"/>
        <w:rPr>
          <w:rFonts w:ascii="Times New Roman" w:hAnsi="Times New Roman"/>
          <w:sz w:val="20"/>
          <w:szCs w:val="20"/>
        </w:rPr>
      </w:pPr>
      <w:r w:rsidRPr="00A43F91">
        <w:rPr>
          <w:rFonts w:ascii="Times New Roman" w:hAnsi="Times New Roman"/>
          <w:sz w:val="20"/>
          <w:szCs w:val="20"/>
        </w:rPr>
        <w:tab/>
        <w:t>Loop:</w:t>
      </w:r>
    </w:p>
    <w:p w:rsidR="00A43F91" w:rsidRPr="00A43F91" w:rsidRDefault="00A43F91" w:rsidP="00A43F91">
      <w:pPr>
        <w:pStyle w:val="NoSpacing"/>
        <w:rPr>
          <w:rFonts w:ascii="Times New Roman" w:hAnsi="Times New Roman"/>
          <w:sz w:val="20"/>
          <w:szCs w:val="20"/>
        </w:rPr>
      </w:pPr>
      <w:r w:rsidRPr="00A43F91">
        <w:rPr>
          <w:rFonts w:ascii="Times New Roman" w:hAnsi="Times New Roman"/>
          <w:sz w:val="20"/>
          <w:szCs w:val="20"/>
        </w:rPr>
        <w:tab/>
        <w:t>Level:</w:t>
      </w:r>
      <w:r w:rsidRPr="00A43F91">
        <w:rPr>
          <w:rFonts w:ascii="Times New Roman" w:hAnsi="Times New Roman"/>
          <w:sz w:val="20"/>
          <w:szCs w:val="20"/>
        </w:rPr>
        <w:tab/>
        <w:t>Heading</w:t>
      </w:r>
    </w:p>
    <w:p w:rsidR="00A43F91" w:rsidRPr="00A43F91" w:rsidRDefault="00A43F91" w:rsidP="00A43F91">
      <w:pPr>
        <w:pStyle w:val="NoSpacing"/>
        <w:rPr>
          <w:rFonts w:ascii="Times New Roman" w:hAnsi="Times New Roman"/>
          <w:sz w:val="20"/>
          <w:szCs w:val="20"/>
        </w:rPr>
      </w:pPr>
      <w:r w:rsidRPr="00A43F91">
        <w:rPr>
          <w:rFonts w:ascii="Times New Roman" w:hAnsi="Times New Roman"/>
          <w:sz w:val="20"/>
          <w:szCs w:val="20"/>
        </w:rPr>
        <w:tab/>
        <w:t>Usage:</w:t>
      </w:r>
      <w:r w:rsidRPr="00A43F91">
        <w:rPr>
          <w:rFonts w:ascii="Times New Roman" w:hAnsi="Times New Roman"/>
          <w:sz w:val="20"/>
          <w:szCs w:val="20"/>
        </w:rPr>
        <w:tab/>
      </w:r>
      <w:r>
        <w:rPr>
          <w:rFonts w:ascii="Times New Roman" w:hAnsi="Times New Roman"/>
          <w:sz w:val="20"/>
          <w:szCs w:val="20"/>
        </w:rPr>
        <w:t>Optional</w:t>
      </w:r>
    </w:p>
    <w:p w:rsidR="00A43F91" w:rsidRPr="00A43F91" w:rsidRDefault="00A43F91" w:rsidP="00A43F91">
      <w:pPr>
        <w:pStyle w:val="NoSpacing"/>
        <w:rPr>
          <w:rFonts w:ascii="Times New Roman" w:hAnsi="Times New Roman"/>
          <w:sz w:val="20"/>
          <w:szCs w:val="20"/>
        </w:rPr>
      </w:pPr>
      <w:r w:rsidRPr="00A43F91">
        <w:rPr>
          <w:rFonts w:ascii="Times New Roman" w:hAnsi="Times New Roman"/>
          <w:sz w:val="20"/>
          <w:szCs w:val="20"/>
        </w:rPr>
        <w:tab/>
        <w:t>Max Use:</w:t>
      </w:r>
      <w:r w:rsidRPr="00A43F91">
        <w:rPr>
          <w:rFonts w:ascii="Times New Roman" w:hAnsi="Times New Roman"/>
          <w:sz w:val="20"/>
          <w:szCs w:val="20"/>
        </w:rPr>
        <w:tab/>
        <w:t>1</w:t>
      </w:r>
    </w:p>
    <w:p w:rsidR="00A43F91" w:rsidRPr="00A43F91" w:rsidRDefault="00A43F91" w:rsidP="00A43F91">
      <w:pPr>
        <w:pStyle w:val="NoSpacing"/>
        <w:rPr>
          <w:rFonts w:ascii="Times New Roman" w:hAnsi="Times New Roman"/>
          <w:sz w:val="20"/>
          <w:szCs w:val="20"/>
        </w:rPr>
      </w:pPr>
      <w:r w:rsidRPr="00A43F91">
        <w:rPr>
          <w:rFonts w:ascii="Times New Roman" w:hAnsi="Times New Roman"/>
          <w:sz w:val="20"/>
          <w:szCs w:val="20"/>
        </w:rPr>
        <w:tab/>
        <w:t>Purpose:</w:t>
      </w:r>
      <w:r w:rsidRPr="00A43F91">
        <w:rPr>
          <w:rFonts w:ascii="Times New Roman" w:hAnsi="Times New Roman"/>
          <w:sz w:val="20"/>
          <w:szCs w:val="20"/>
        </w:rPr>
        <w:tab/>
        <w:t>To transmit information pertaining to method of freight payment and transfer of title</w:t>
      </w:r>
    </w:p>
    <w:p w:rsidR="00A43F91" w:rsidRPr="00A43F91" w:rsidRDefault="00A43F91" w:rsidP="00A43F91">
      <w:pPr>
        <w:pStyle w:val="NoSpacing"/>
        <w:rPr>
          <w:rFonts w:ascii="Times New Roman" w:hAnsi="Times New Roman"/>
          <w:sz w:val="20"/>
          <w:szCs w:val="20"/>
        </w:rPr>
      </w:pPr>
      <w:r w:rsidRPr="00A43F91">
        <w:rPr>
          <w:rFonts w:ascii="Times New Roman" w:hAnsi="Times New Roman"/>
          <w:sz w:val="20"/>
          <w:szCs w:val="20"/>
        </w:rPr>
        <w:tab/>
        <w:t>Syntax Notes:</w:t>
      </w:r>
    </w:p>
    <w:p w:rsidR="00A43F91" w:rsidRPr="00A43F91" w:rsidRDefault="00A43F91" w:rsidP="00A43F91">
      <w:pPr>
        <w:pStyle w:val="NoSpacing"/>
        <w:rPr>
          <w:rFonts w:ascii="Times New Roman" w:hAnsi="Times New Roman"/>
          <w:sz w:val="20"/>
          <w:szCs w:val="20"/>
        </w:rPr>
      </w:pPr>
      <w:r w:rsidRPr="00A43F91">
        <w:rPr>
          <w:rFonts w:ascii="Times New Roman" w:hAnsi="Times New Roman"/>
          <w:sz w:val="20"/>
          <w:szCs w:val="20"/>
        </w:rPr>
        <w:tab/>
        <w:t>Semantic Notes:</w:t>
      </w:r>
    </w:p>
    <w:p w:rsidR="00A43F91" w:rsidRPr="00A43F91" w:rsidRDefault="00A43F91" w:rsidP="00A43F91">
      <w:pPr>
        <w:pStyle w:val="NoSpacing"/>
        <w:rPr>
          <w:rFonts w:ascii="Times New Roman" w:hAnsi="Times New Roman"/>
          <w:sz w:val="20"/>
          <w:szCs w:val="20"/>
        </w:rPr>
      </w:pPr>
      <w:r w:rsidRPr="00A43F91">
        <w:rPr>
          <w:rFonts w:ascii="Times New Roman" w:hAnsi="Times New Roman"/>
          <w:sz w:val="20"/>
          <w:szCs w:val="20"/>
        </w:rPr>
        <w:tab/>
        <w:t>Comments:</w:t>
      </w:r>
    </w:p>
    <w:p w:rsidR="00A43F91" w:rsidRPr="00A43F91" w:rsidRDefault="00A43F91" w:rsidP="00A43F91">
      <w:pPr>
        <w:pStyle w:val="NoSpacing"/>
        <w:rPr>
          <w:rFonts w:ascii="Times New Roman" w:hAnsi="Times New Roman"/>
          <w:sz w:val="20"/>
          <w:szCs w:val="20"/>
        </w:rPr>
      </w:pPr>
    </w:p>
    <w:p w:rsidR="00A43F91" w:rsidRPr="00A43F91" w:rsidRDefault="00A43F91" w:rsidP="00A43F91">
      <w:pPr>
        <w:pStyle w:val="NoSpacing"/>
        <w:rPr>
          <w:rFonts w:ascii="Times New Roman" w:hAnsi="Times New Roman"/>
          <w:sz w:val="20"/>
          <w:szCs w:val="20"/>
        </w:rPr>
      </w:pPr>
    </w:p>
    <w:p w:rsidR="00A43F91" w:rsidRPr="00A43F91" w:rsidRDefault="00A43F91" w:rsidP="00A43F91">
      <w:pPr>
        <w:pStyle w:val="NoSpacing"/>
        <w:rPr>
          <w:rFonts w:ascii="Times New Roman" w:hAnsi="Times New Roman"/>
          <w:sz w:val="20"/>
          <w:szCs w:val="20"/>
        </w:rPr>
      </w:pPr>
      <w:r w:rsidRPr="00A43F91">
        <w:rPr>
          <w:rFonts w:ascii="Times New Roman" w:hAnsi="Times New Roman"/>
          <w:sz w:val="20"/>
          <w:szCs w:val="20"/>
        </w:rPr>
        <w:t>Data Element Summary</w:t>
      </w:r>
    </w:p>
    <w:p w:rsidR="00A43F91" w:rsidRPr="00A43F91" w:rsidRDefault="00A43F91" w:rsidP="00A43F91">
      <w:pPr>
        <w:pStyle w:val="NoSpacing"/>
        <w:rPr>
          <w:rFonts w:ascii="Times New Roman" w:hAnsi="Times New Roman"/>
          <w:sz w:val="20"/>
          <w:szCs w:val="20"/>
        </w:rPr>
      </w:pPr>
      <w:r w:rsidRPr="00A43F91">
        <w:rPr>
          <w:rFonts w:ascii="Times New Roman" w:hAnsi="Times New Roman"/>
          <w:sz w:val="20"/>
          <w:szCs w:val="20"/>
        </w:rPr>
        <w:tab/>
        <w:t>Ref.</w:t>
      </w:r>
      <w:r w:rsidRPr="00A43F91">
        <w:rPr>
          <w:rFonts w:ascii="Times New Roman" w:hAnsi="Times New Roman"/>
          <w:sz w:val="20"/>
          <w:szCs w:val="20"/>
        </w:rPr>
        <w:tab/>
        <w:t>Data</w:t>
      </w:r>
    </w:p>
    <w:p w:rsidR="00A43F91" w:rsidRPr="00A43F91" w:rsidRDefault="00A43F91" w:rsidP="00A43F91">
      <w:pPr>
        <w:pStyle w:val="NoSpacing"/>
        <w:rPr>
          <w:rFonts w:ascii="Times New Roman" w:hAnsi="Times New Roman"/>
          <w:sz w:val="20"/>
          <w:szCs w:val="20"/>
        </w:rPr>
      </w:pPr>
      <w:r w:rsidRPr="00A43F91">
        <w:rPr>
          <w:rFonts w:ascii="Times New Roman" w:hAnsi="Times New Roman"/>
          <w:sz w:val="20"/>
          <w:szCs w:val="20"/>
          <w:u w:val="words"/>
        </w:rPr>
        <w:tab/>
        <w:t>Des.</w:t>
      </w:r>
      <w:r w:rsidRPr="00A43F91">
        <w:rPr>
          <w:rFonts w:ascii="Times New Roman" w:hAnsi="Times New Roman"/>
          <w:sz w:val="20"/>
          <w:szCs w:val="20"/>
          <w:u w:val="words"/>
        </w:rPr>
        <w:tab/>
        <w:t>Element</w:t>
      </w:r>
      <w:r w:rsidRPr="00A43F91">
        <w:rPr>
          <w:rFonts w:ascii="Times New Roman" w:hAnsi="Times New Roman"/>
          <w:sz w:val="20"/>
          <w:szCs w:val="20"/>
          <w:u w:val="words"/>
        </w:rPr>
        <w:tab/>
        <w:t>Name</w:t>
      </w:r>
      <w:r w:rsidRPr="00A43F91">
        <w:rPr>
          <w:rFonts w:ascii="Times New Roman" w:hAnsi="Times New Roman"/>
          <w:sz w:val="20"/>
          <w:szCs w:val="20"/>
          <w:u w:val="words"/>
        </w:rPr>
        <w:tab/>
        <w:t>Attributes</w:t>
      </w:r>
      <w:r w:rsidRPr="00A43F91">
        <w:rPr>
          <w:rFonts w:ascii="Times New Roman" w:hAnsi="Times New Roman"/>
          <w:sz w:val="20"/>
          <w:szCs w:val="20"/>
          <w:u w:val="words"/>
        </w:rPr>
        <w:tab/>
      </w:r>
    </w:p>
    <w:tbl>
      <w:tblPr>
        <w:tblW w:w="0" w:type="auto"/>
        <w:tblLayout w:type="fixed"/>
        <w:tblCellMar>
          <w:left w:w="0" w:type="dxa"/>
          <w:right w:w="0" w:type="dxa"/>
        </w:tblCellMar>
        <w:tblLook w:val="0000"/>
      </w:tblPr>
      <w:tblGrid>
        <w:gridCol w:w="1007"/>
        <w:gridCol w:w="1080"/>
        <w:gridCol w:w="893"/>
        <w:gridCol w:w="331"/>
        <w:gridCol w:w="1152"/>
        <w:gridCol w:w="216"/>
        <w:gridCol w:w="3197"/>
        <w:gridCol w:w="432"/>
        <w:gridCol w:w="1051"/>
        <w:gridCol w:w="144"/>
        <w:gridCol w:w="245"/>
      </w:tblGrid>
      <w:tr w:rsidR="00A43F91" w:rsidRPr="00754D1B" w:rsidTr="00006341">
        <w:tblPrEx>
          <w:tblCellMar>
            <w:top w:w="0" w:type="dxa"/>
            <w:left w:w="0" w:type="dxa"/>
            <w:bottom w:w="0" w:type="dxa"/>
            <w:right w:w="0" w:type="dxa"/>
          </w:tblCellMar>
        </w:tblPrEx>
        <w:tc>
          <w:tcPr>
            <w:tcW w:w="1007" w:type="dxa"/>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&gt;&gt;</w:t>
            </w:r>
          </w:p>
        </w:tc>
        <w:tc>
          <w:tcPr>
            <w:tcW w:w="1080" w:type="dxa"/>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G2501</w:t>
            </w:r>
          </w:p>
        </w:tc>
        <w:tc>
          <w:tcPr>
            <w:tcW w:w="892" w:type="dxa"/>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146</w:t>
            </w:r>
          </w:p>
        </w:tc>
        <w:tc>
          <w:tcPr>
            <w:tcW w:w="4896" w:type="dxa"/>
            <w:gridSpan w:val="4"/>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Shipment Method of Payment</w:t>
            </w:r>
          </w:p>
        </w:tc>
        <w:tc>
          <w:tcPr>
            <w:tcW w:w="432" w:type="dxa"/>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M</w:t>
            </w:r>
          </w:p>
        </w:tc>
        <w:tc>
          <w:tcPr>
            <w:tcW w:w="1440" w:type="dxa"/>
            <w:gridSpan w:val="3"/>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ID 2/2</w:t>
            </w:r>
          </w:p>
        </w:tc>
      </w:tr>
      <w:tr w:rsidR="00A43F91" w:rsidRPr="00754D1B" w:rsidTr="00006341">
        <w:tblPrEx>
          <w:tblCellMar>
            <w:top w:w="0" w:type="dxa"/>
            <w:left w:w="0" w:type="dxa"/>
            <w:bottom w:w="0" w:type="dxa"/>
            <w:right w:w="0" w:type="dxa"/>
          </w:tblCellMar>
        </w:tblPrEx>
        <w:trPr>
          <w:gridAfter w:val="1"/>
          <w:wAfter w:w="244" w:type="dxa"/>
        </w:trPr>
        <w:tc>
          <w:tcPr>
            <w:tcW w:w="2980" w:type="dxa"/>
            <w:gridSpan w:val="3"/>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p>
        </w:tc>
        <w:tc>
          <w:tcPr>
            <w:tcW w:w="6523" w:type="dxa"/>
            <w:gridSpan w:val="7"/>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Code identifying payment terms for transportation charges</w:t>
            </w:r>
          </w:p>
        </w:tc>
      </w:tr>
      <w:tr w:rsidR="00A43F91" w:rsidRPr="00754D1B" w:rsidTr="00006341">
        <w:tblPrEx>
          <w:tblCellMar>
            <w:top w:w="0" w:type="dxa"/>
            <w:left w:w="0" w:type="dxa"/>
            <w:bottom w:w="0" w:type="dxa"/>
            <w:right w:w="0" w:type="dxa"/>
          </w:tblCellMar>
        </w:tblPrEx>
        <w:trPr>
          <w:gridAfter w:val="2"/>
          <w:wAfter w:w="388" w:type="dxa"/>
        </w:trPr>
        <w:tc>
          <w:tcPr>
            <w:tcW w:w="3311" w:type="dxa"/>
            <w:gridSpan w:val="4"/>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p>
        </w:tc>
        <w:tc>
          <w:tcPr>
            <w:tcW w:w="1152" w:type="dxa"/>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NC</w:t>
            </w:r>
          </w:p>
        </w:tc>
        <w:tc>
          <w:tcPr>
            <w:tcW w:w="216" w:type="dxa"/>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p>
        </w:tc>
        <w:tc>
          <w:tcPr>
            <w:tcW w:w="4680" w:type="dxa"/>
            <w:gridSpan w:val="3"/>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Service Freight, No Charge</w:t>
            </w:r>
          </w:p>
        </w:tc>
      </w:tr>
      <w:tr w:rsidR="00A43F91" w:rsidRPr="00754D1B" w:rsidTr="00006341">
        <w:tblPrEx>
          <w:tblCellMar>
            <w:top w:w="0" w:type="dxa"/>
            <w:left w:w="0" w:type="dxa"/>
            <w:bottom w:w="0" w:type="dxa"/>
            <w:right w:w="0" w:type="dxa"/>
          </w:tblCellMar>
        </w:tblPrEx>
        <w:tc>
          <w:tcPr>
            <w:tcW w:w="1007" w:type="dxa"/>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&gt;&gt;</w:t>
            </w:r>
          </w:p>
        </w:tc>
        <w:tc>
          <w:tcPr>
            <w:tcW w:w="1080" w:type="dxa"/>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G2502</w:t>
            </w:r>
          </w:p>
        </w:tc>
        <w:tc>
          <w:tcPr>
            <w:tcW w:w="892" w:type="dxa"/>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433</w:t>
            </w:r>
          </w:p>
        </w:tc>
        <w:tc>
          <w:tcPr>
            <w:tcW w:w="4896" w:type="dxa"/>
            <w:gridSpan w:val="4"/>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F.O.B. Point Code</w:t>
            </w:r>
          </w:p>
        </w:tc>
        <w:tc>
          <w:tcPr>
            <w:tcW w:w="432" w:type="dxa"/>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M</w:t>
            </w:r>
          </w:p>
        </w:tc>
        <w:tc>
          <w:tcPr>
            <w:tcW w:w="1440" w:type="dxa"/>
            <w:gridSpan w:val="3"/>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ID 2/2</w:t>
            </w:r>
          </w:p>
        </w:tc>
      </w:tr>
      <w:tr w:rsidR="00A43F91" w:rsidRPr="00754D1B" w:rsidTr="00006341">
        <w:tblPrEx>
          <w:tblCellMar>
            <w:top w:w="0" w:type="dxa"/>
            <w:left w:w="0" w:type="dxa"/>
            <w:bottom w:w="0" w:type="dxa"/>
            <w:right w:w="0" w:type="dxa"/>
          </w:tblCellMar>
        </w:tblPrEx>
        <w:trPr>
          <w:gridAfter w:val="1"/>
          <w:wAfter w:w="244" w:type="dxa"/>
        </w:trPr>
        <w:tc>
          <w:tcPr>
            <w:tcW w:w="2980" w:type="dxa"/>
            <w:gridSpan w:val="3"/>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p>
        </w:tc>
        <w:tc>
          <w:tcPr>
            <w:tcW w:w="6523" w:type="dxa"/>
            <w:gridSpan w:val="7"/>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Code identifying type of F.O.B. point</w:t>
            </w:r>
          </w:p>
        </w:tc>
      </w:tr>
      <w:tr w:rsidR="00A43F91" w:rsidRPr="00754D1B" w:rsidTr="00006341">
        <w:tblPrEx>
          <w:tblCellMar>
            <w:top w:w="0" w:type="dxa"/>
            <w:left w:w="0" w:type="dxa"/>
            <w:bottom w:w="0" w:type="dxa"/>
            <w:right w:w="0" w:type="dxa"/>
          </w:tblCellMar>
        </w:tblPrEx>
        <w:trPr>
          <w:gridAfter w:val="2"/>
          <w:wAfter w:w="388" w:type="dxa"/>
        </w:trPr>
        <w:tc>
          <w:tcPr>
            <w:tcW w:w="3311" w:type="dxa"/>
            <w:gridSpan w:val="4"/>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p>
        </w:tc>
        <w:tc>
          <w:tcPr>
            <w:tcW w:w="1152" w:type="dxa"/>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02</w:t>
            </w:r>
          </w:p>
        </w:tc>
        <w:tc>
          <w:tcPr>
            <w:tcW w:w="216" w:type="dxa"/>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p>
        </w:tc>
        <w:tc>
          <w:tcPr>
            <w:tcW w:w="4680" w:type="dxa"/>
            <w:gridSpan w:val="3"/>
            <w:tcBorders>
              <w:top w:val="nil"/>
              <w:left w:val="nil"/>
              <w:bottom w:val="nil"/>
              <w:right w:val="nil"/>
            </w:tcBorders>
          </w:tcPr>
          <w:p w:rsidR="00A43F91" w:rsidRPr="00754D1B" w:rsidRDefault="00A43F91" w:rsidP="00A43F91">
            <w:pPr>
              <w:pStyle w:val="NoSpacing"/>
              <w:rPr>
                <w:rFonts w:ascii="Times New Roman" w:eastAsiaTheme="minorEastAsia" w:hAnsi="Times New Roman"/>
                <w:sz w:val="20"/>
                <w:szCs w:val="20"/>
              </w:rPr>
            </w:pPr>
            <w:r w:rsidRPr="00754D1B">
              <w:rPr>
                <w:rFonts w:ascii="Times New Roman" w:eastAsiaTheme="minorEastAsia" w:hAnsi="Times New Roman"/>
                <w:sz w:val="20"/>
                <w:szCs w:val="20"/>
              </w:rPr>
              <w:t>Destination</w:t>
            </w:r>
          </w:p>
        </w:tc>
      </w:tr>
    </w:tbl>
    <w:p w:rsidR="00A43F91" w:rsidRDefault="00A43F91" w:rsidP="00A43F91">
      <w:pPr>
        <w:tabs>
          <w:tab w:val="right" w:pos="1800"/>
          <w:tab w:val="left" w:pos="2160"/>
        </w:tabs>
        <w:autoSpaceDE w:val="0"/>
        <w:autoSpaceDN w:val="0"/>
        <w:adjustRightInd w:val="0"/>
        <w:spacing w:after="0" w:line="240" w:lineRule="auto"/>
        <w:jc w:val="both"/>
      </w:pPr>
      <w:bookmarkStart w:id="3" w:name="book4"/>
      <w:bookmarkEnd w:id="3"/>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pPr>
    </w:p>
    <w:p w:rsidR="00A43F91" w:rsidRDefault="00A43F91" w:rsidP="00A43F91">
      <w:pPr>
        <w:tabs>
          <w:tab w:val="right" w:pos="1800"/>
          <w:tab w:val="left" w:pos="2160"/>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ab/>
      </w:r>
    </w:p>
    <w:p w:rsidR="00A43F91" w:rsidRDefault="00A43F91" w:rsidP="00A43F91">
      <w:pPr>
        <w:tabs>
          <w:tab w:val="right" w:pos="1800"/>
          <w:tab w:val="left" w:pos="2160"/>
        </w:tabs>
        <w:autoSpaceDE w:val="0"/>
        <w:autoSpaceDN w:val="0"/>
        <w:adjustRightInd w:val="0"/>
        <w:spacing w:after="0" w:line="240" w:lineRule="auto"/>
        <w:jc w:val="both"/>
        <w:rPr>
          <w:rFonts w:ascii="Times New Roman" w:hAnsi="Times New Roman"/>
          <w:b/>
          <w:bCs/>
          <w:sz w:val="20"/>
          <w:szCs w:val="20"/>
        </w:rPr>
      </w:pPr>
    </w:p>
    <w:p w:rsidR="00EA7AFE" w:rsidRDefault="00A43F91" w:rsidP="00A43F91">
      <w:pPr>
        <w:tabs>
          <w:tab w:val="right" w:pos="1800"/>
          <w:tab w:val="left" w:pos="2160"/>
        </w:tab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lastRenderedPageBreak/>
        <w:tab/>
      </w:r>
      <w:r w:rsidR="00EA7AFE">
        <w:rPr>
          <w:rFonts w:ascii="Times New Roman" w:hAnsi="Times New Roman"/>
          <w:b/>
          <w:bCs/>
          <w:sz w:val="20"/>
          <w:szCs w:val="20"/>
        </w:rPr>
        <w:t>Segment:</w:t>
      </w:r>
      <w:r w:rsidR="00EA7AFE">
        <w:rPr>
          <w:rFonts w:ascii="Times New Roman" w:hAnsi="Times New Roman"/>
          <w:b/>
          <w:bCs/>
          <w:sz w:val="20"/>
          <w:szCs w:val="20"/>
        </w:rPr>
        <w:tab/>
      </w:r>
      <w:r w:rsidR="00EA7AFE">
        <w:rPr>
          <w:rFonts w:ascii="Times New Roman" w:hAnsi="Times New Roman"/>
          <w:b/>
          <w:bCs/>
          <w:sz w:val="40"/>
          <w:szCs w:val="40"/>
        </w:rPr>
        <w:t xml:space="preserve">N1 </w:t>
      </w:r>
      <w:r w:rsidR="00EA7AFE">
        <w:rPr>
          <w:rFonts w:ascii="Times New Roman" w:hAnsi="Times New Roman"/>
          <w:b/>
          <w:bCs/>
          <w:sz w:val="20"/>
          <w:szCs w:val="20"/>
        </w:rPr>
        <w:t>Name</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100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0100        Mandatory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identify a party by type of organization, name, and code</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N102 or N103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either N103 or N104 is present, then the other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N105 and N106 further define the type of entity in N101.</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19445" w:type="dxa"/>
        <w:tblLayout w:type="fixed"/>
        <w:tblCellMar>
          <w:left w:w="0" w:type="dxa"/>
          <w:right w:w="0" w:type="dxa"/>
        </w:tblCellMar>
        <w:tblLook w:val="0000"/>
      </w:tblPr>
      <w:tblGrid>
        <w:gridCol w:w="1006"/>
        <w:gridCol w:w="1080"/>
        <w:gridCol w:w="893"/>
        <w:gridCol w:w="188"/>
        <w:gridCol w:w="1367"/>
        <w:gridCol w:w="145"/>
        <w:gridCol w:w="3267"/>
        <w:gridCol w:w="432"/>
        <w:gridCol w:w="20"/>
        <w:gridCol w:w="966"/>
        <w:gridCol w:w="143"/>
        <w:gridCol w:w="331"/>
        <w:gridCol w:w="4497"/>
        <w:gridCol w:w="139"/>
        <w:gridCol w:w="4689"/>
        <w:gridCol w:w="139"/>
        <w:gridCol w:w="143"/>
      </w:tblGrid>
      <w:tr w:rsidR="00EA7AFE" w:rsidRPr="00754D1B" w:rsidTr="00A43F91">
        <w:tblPrEx>
          <w:tblCellMar>
            <w:top w:w="0" w:type="dxa"/>
            <w:left w:w="0" w:type="dxa"/>
            <w:bottom w:w="0" w:type="dxa"/>
            <w:right w:w="0" w:type="dxa"/>
          </w:tblCellMar>
        </w:tblPrEx>
        <w:trPr>
          <w:gridAfter w:val="5"/>
          <w:wAfter w:w="9605" w:type="dxa"/>
        </w:trPr>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N101</w:t>
            </w:r>
          </w:p>
        </w:tc>
        <w:tc>
          <w:tcPr>
            <w:tcW w:w="893"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98</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Entity Identifier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2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2/3</w:t>
            </w:r>
          </w:p>
        </w:tc>
      </w:tr>
      <w:tr w:rsidR="00EA7AFE" w:rsidRPr="00754D1B" w:rsidTr="00A43F91">
        <w:tblPrEx>
          <w:tblCellMar>
            <w:top w:w="0" w:type="dxa"/>
            <w:left w:w="0" w:type="dxa"/>
            <w:bottom w:w="0" w:type="dxa"/>
            <w:right w:w="0" w:type="dxa"/>
          </w:tblCellMar>
        </w:tblPrEx>
        <w:trPr>
          <w:gridAfter w:val="6"/>
          <w:wAfter w:w="9936"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9"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identifying an organizational entity, a physical location, property or an individual</w:t>
            </w:r>
          </w:p>
        </w:tc>
      </w:tr>
      <w:tr w:rsidR="00A43F91" w:rsidRPr="00754D1B" w:rsidTr="00A43F91">
        <w:tblPrEx>
          <w:tblCellMar>
            <w:top w:w="0" w:type="dxa"/>
            <w:left w:w="0" w:type="dxa"/>
            <w:bottom w:w="0" w:type="dxa"/>
            <w:right w:w="0" w:type="dxa"/>
          </w:tblCellMar>
        </w:tblPrEx>
        <w:trPr>
          <w:gridAfter w:val="6"/>
          <w:wAfter w:w="9936" w:type="dxa"/>
        </w:trPr>
        <w:tc>
          <w:tcPr>
            <w:tcW w:w="3168" w:type="dxa"/>
            <w:gridSpan w:val="4"/>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BT</w:t>
            </w:r>
          </w:p>
        </w:tc>
        <w:tc>
          <w:tcPr>
            <w:tcW w:w="145"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4829" w:type="dxa"/>
            <w:gridSpan w:val="5"/>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Bill To</w:t>
            </w:r>
          </w:p>
        </w:tc>
      </w:tr>
      <w:tr w:rsidR="00A43F91" w:rsidRPr="00754D1B" w:rsidTr="00A43F91">
        <w:tblPrEx>
          <w:tblCellMar>
            <w:top w:w="0" w:type="dxa"/>
            <w:left w:w="0" w:type="dxa"/>
            <w:bottom w:w="0" w:type="dxa"/>
            <w:right w:w="0" w:type="dxa"/>
          </w:tblCellMar>
        </w:tblPrEx>
        <w:trPr>
          <w:gridAfter w:val="6"/>
          <w:wAfter w:w="9936" w:type="dxa"/>
        </w:trPr>
        <w:tc>
          <w:tcPr>
            <w:tcW w:w="3168" w:type="dxa"/>
            <w:gridSpan w:val="4"/>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0"/>
                <w:szCs w:val="20"/>
              </w:rPr>
            </w:pPr>
          </w:p>
        </w:tc>
        <w:tc>
          <w:tcPr>
            <w:tcW w:w="1367"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RE                 </w:t>
            </w:r>
          </w:p>
        </w:tc>
        <w:tc>
          <w:tcPr>
            <w:tcW w:w="145"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4829" w:type="dxa"/>
            <w:gridSpan w:val="5"/>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Remit To</w:t>
            </w:r>
          </w:p>
        </w:tc>
      </w:tr>
      <w:tr w:rsidR="00A43F91" w:rsidRPr="00754D1B" w:rsidTr="00A43F91">
        <w:tblPrEx>
          <w:tblCellMar>
            <w:top w:w="0" w:type="dxa"/>
            <w:left w:w="0" w:type="dxa"/>
            <w:bottom w:w="0" w:type="dxa"/>
            <w:right w:w="0" w:type="dxa"/>
          </w:tblCellMar>
        </w:tblPrEx>
        <w:trPr>
          <w:gridAfter w:val="6"/>
          <w:wAfter w:w="9936" w:type="dxa"/>
        </w:trPr>
        <w:tc>
          <w:tcPr>
            <w:tcW w:w="3168" w:type="dxa"/>
            <w:gridSpan w:val="4"/>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ST</w:t>
            </w:r>
          </w:p>
        </w:tc>
        <w:tc>
          <w:tcPr>
            <w:tcW w:w="145"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4829" w:type="dxa"/>
            <w:gridSpan w:val="5"/>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Cs/>
                <w:sz w:val="20"/>
                <w:szCs w:val="20"/>
              </w:rPr>
              <w:t>Ship To</w:t>
            </w:r>
          </w:p>
        </w:tc>
      </w:tr>
      <w:tr w:rsidR="00A43F91" w:rsidRPr="00754D1B" w:rsidTr="00A43F91">
        <w:tblPrEx>
          <w:tblCellMar>
            <w:top w:w="0" w:type="dxa"/>
            <w:left w:w="0" w:type="dxa"/>
            <w:bottom w:w="0" w:type="dxa"/>
            <w:right w:w="0" w:type="dxa"/>
          </w:tblCellMar>
        </w:tblPrEx>
        <w:trPr>
          <w:gridAfter w:val="5"/>
          <w:wAfter w:w="9605" w:type="dxa"/>
        </w:trPr>
        <w:tc>
          <w:tcPr>
            <w:tcW w:w="1007"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N102</w:t>
            </w:r>
          </w:p>
        </w:tc>
        <w:tc>
          <w:tcPr>
            <w:tcW w:w="893"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93</w:t>
            </w:r>
          </w:p>
        </w:tc>
        <w:tc>
          <w:tcPr>
            <w:tcW w:w="4968" w:type="dxa"/>
            <w:gridSpan w:val="4"/>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Name</w:t>
            </w:r>
          </w:p>
        </w:tc>
        <w:tc>
          <w:tcPr>
            <w:tcW w:w="432"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20"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1/60</w:t>
            </w:r>
          </w:p>
        </w:tc>
      </w:tr>
      <w:tr w:rsidR="00A43F91" w:rsidRPr="00754D1B" w:rsidTr="00A43F91">
        <w:tblPrEx>
          <w:tblCellMar>
            <w:top w:w="0" w:type="dxa"/>
            <w:left w:w="0" w:type="dxa"/>
            <w:bottom w:w="0" w:type="dxa"/>
            <w:right w:w="0" w:type="dxa"/>
          </w:tblCellMar>
        </w:tblPrEx>
        <w:tc>
          <w:tcPr>
            <w:tcW w:w="2980" w:type="dxa"/>
            <w:gridSpan w:val="3"/>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6529" w:type="dxa"/>
            <w:gridSpan w:val="8"/>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Free-form name</w:t>
            </w:r>
          </w:p>
        </w:tc>
        <w:tc>
          <w:tcPr>
            <w:tcW w:w="4968" w:type="dxa"/>
            <w:gridSpan w:val="3"/>
          </w:tcPr>
          <w:p w:rsidR="00A43F91" w:rsidRPr="00754D1B" w:rsidRDefault="00A43F91">
            <w:pPr>
              <w:rPr>
                <w:rFonts w:ascii="Times New Roman" w:eastAsiaTheme="minorEastAsia" w:hAnsi="Times New Roman"/>
                <w:sz w:val="24"/>
                <w:szCs w:val="24"/>
              </w:rPr>
            </w:pPr>
          </w:p>
        </w:tc>
        <w:tc>
          <w:tcPr>
            <w:tcW w:w="4968" w:type="dxa"/>
            <w:gridSpan w:val="3"/>
            <w:tcBorders>
              <w:top w:val="nil"/>
              <w:left w:val="nil"/>
              <w:bottom w:val="nil"/>
              <w:right w:val="nil"/>
            </w:tcBorders>
          </w:tcPr>
          <w:p w:rsidR="00A43F91" w:rsidRPr="00754D1B" w:rsidRDefault="00A43F91">
            <w:pPr>
              <w:rPr>
                <w:rFonts w:ascii="Times New Roman" w:eastAsiaTheme="minorEastAsia" w:hAnsi="Times New Roman"/>
                <w:sz w:val="24"/>
                <w:szCs w:val="24"/>
              </w:rPr>
            </w:pPr>
            <w:r w:rsidRPr="00754D1B">
              <w:rPr>
                <w:rFonts w:ascii="Times New Roman" w:eastAsiaTheme="minorEastAsia" w:hAnsi="Times New Roman"/>
                <w:b/>
                <w:bCs/>
                <w:sz w:val="20"/>
                <w:szCs w:val="20"/>
              </w:rPr>
              <w:t>Identification Code Qualifier</w:t>
            </w:r>
          </w:p>
        </w:tc>
      </w:tr>
      <w:tr w:rsidR="00A43F91" w:rsidRPr="00754D1B" w:rsidTr="00A43F91">
        <w:tblPrEx>
          <w:tblCellMar>
            <w:top w:w="0" w:type="dxa"/>
            <w:left w:w="0" w:type="dxa"/>
            <w:bottom w:w="0" w:type="dxa"/>
            <w:right w:w="0" w:type="dxa"/>
          </w:tblCellMar>
        </w:tblPrEx>
        <w:trPr>
          <w:gridAfter w:val="5"/>
          <w:wAfter w:w="9605" w:type="dxa"/>
        </w:trPr>
        <w:tc>
          <w:tcPr>
            <w:tcW w:w="1007"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N103</w:t>
            </w:r>
          </w:p>
        </w:tc>
        <w:tc>
          <w:tcPr>
            <w:tcW w:w="893"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66</w:t>
            </w:r>
          </w:p>
        </w:tc>
        <w:tc>
          <w:tcPr>
            <w:tcW w:w="4968" w:type="dxa"/>
            <w:gridSpan w:val="4"/>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Identification Code Qualifier</w:t>
            </w:r>
          </w:p>
        </w:tc>
        <w:tc>
          <w:tcPr>
            <w:tcW w:w="432"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20"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1/2</w:t>
            </w:r>
          </w:p>
        </w:tc>
      </w:tr>
      <w:tr w:rsidR="00A43F91" w:rsidRPr="00754D1B" w:rsidTr="00A43F91">
        <w:tblPrEx>
          <w:tblCellMar>
            <w:top w:w="0" w:type="dxa"/>
            <w:left w:w="0" w:type="dxa"/>
            <w:bottom w:w="0" w:type="dxa"/>
            <w:right w:w="0" w:type="dxa"/>
          </w:tblCellMar>
        </w:tblPrEx>
        <w:trPr>
          <w:gridAfter w:val="2"/>
          <w:wAfter w:w="278" w:type="dxa"/>
        </w:trPr>
        <w:tc>
          <w:tcPr>
            <w:tcW w:w="2980" w:type="dxa"/>
            <w:gridSpan w:val="3"/>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6529" w:type="dxa"/>
            <w:gridSpan w:val="8"/>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designating the system/method of code structure used for Identification Code (67)</w:t>
            </w:r>
          </w:p>
        </w:tc>
        <w:tc>
          <w:tcPr>
            <w:tcW w:w="4829" w:type="dxa"/>
            <w:gridSpan w:val="2"/>
          </w:tcPr>
          <w:p w:rsidR="00A43F91" w:rsidRPr="00754D1B" w:rsidRDefault="00A43F91">
            <w:pPr>
              <w:rPr>
                <w:rFonts w:ascii="Times New Roman" w:eastAsiaTheme="minorEastAsia" w:hAnsi="Times New Roman"/>
                <w:sz w:val="24"/>
                <w:szCs w:val="24"/>
              </w:rPr>
            </w:pPr>
          </w:p>
        </w:tc>
        <w:tc>
          <w:tcPr>
            <w:tcW w:w="4829" w:type="dxa"/>
            <w:gridSpan w:val="2"/>
            <w:tcBorders>
              <w:top w:val="nil"/>
              <w:left w:val="nil"/>
              <w:bottom w:val="nil"/>
              <w:right w:val="nil"/>
            </w:tcBorders>
          </w:tcPr>
          <w:p w:rsidR="00A43F91" w:rsidRPr="00754D1B" w:rsidRDefault="00A43F91">
            <w:pPr>
              <w:rPr>
                <w:rFonts w:ascii="Times New Roman" w:eastAsiaTheme="minorEastAsia" w:hAnsi="Times New Roman"/>
                <w:sz w:val="24"/>
                <w:szCs w:val="24"/>
              </w:rPr>
            </w:pPr>
            <w:r w:rsidRPr="00754D1B">
              <w:rPr>
                <w:rFonts w:ascii="Times New Roman" w:eastAsiaTheme="minorEastAsia" w:hAnsi="Times New Roman"/>
                <w:sz w:val="20"/>
                <w:szCs w:val="20"/>
              </w:rPr>
              <w:t>D-U-N-S Number, Dun &amp; Bradstreet</w:t>
            </w:r>
          </w:p>
        </w:tc>
      </w:tr>
      <w:tr w:rsidR="00A43F91" w:rsidRPr="00754D1B" w:rsidTr="00A43F91">
        <w:tblPrEx>
          <w:tblCellMar>
            <w:top w:w="0" w:type="dxa"/>
            <w:left w:w="0" w:type="dxa"/>
            <w:bottom w:w="0" w:type="dxa"/>
            <w:right w:w="0" w:type="dxa"/>
          </w:tblCellMar>
        </w:tblPrEx>
        <w:trPr>
          <w:gridAfter w:val="6"/>
          <w:wAfter w:w="9936" w:type="dxa"/>
        </w:trPr>
        <w:tc>
          <w:tcPr>
            <w:tcW w:w="3168" w:type="dxa"/>
            <w:gridSpan w:val="4"/>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1</w:t>
            </w:r>
          </w:p>
        </w:tc>
        <w:tc>
          <w:tcPr>
            <w:tcW w:w="145"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4829" w:type="dxa"/>
            <w:gridSpan w:val="5"/>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D-U-N-S+4, D-U-N-S Number with Four Character Suffix</w:t>
            </w:r>
          </w:p>
        </w:tc>
      </w:tr>
      <w:tr w:rsidR="00A43F91" w:rsidRPr="00754D1B" w:rsidTr="00A43F91">
        <w:tblPrEx>
          <w:tblCellMar>
            <w:top w:w="0" w:type="dxa"/>
            <w:left w:w="0" w:type="dxa"/>
            <w:bottom w:w="0" w:type="dxa"/>
            <w:right w:w="0" w:type="dxa"/>
          </w:tblCellMar>
        </w:tblPrEx>
        <w:trPr>
          <w:gridAfter w:val="6"/>
          <w:wAfter w:w="9936" w:type="dxa"/>
        </w:trPr>
        <w:tc>
          <w:tcPr>
            <w:tcW w:w="3168" w:type="dxa"/>
            <w:gridSpan w:val="4"/>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9</w:t>
            </w:r>
          </w:p>
        </w:tc>
        <w:tc>
          <w:tcPr>
            <w:tcW w:w="145"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4829" w:type="dxa"/>
            <w:gridSpan w:val="5"/>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D-U-N-S+4, D-U-N-S Number with Four Character Suffix</w:t>
            </w:r>
          </w:p>
        </w:tc>
      </w:tr>
      <w:tr w:rsidR="00A43F91" w:rsidRPr="00754D1B" w:rsidTr="00A43F91">
        <w:tblPrEx>
          <w:tblCellMar>
            <w:top w:w="0" w:type="dxa"/>
            <w:left w:w="0" w:type="dxa"/>
            <w:bottom w:w="0" w:type="dxa"/>
            <w:right w:w="0" w:type="dxa"/>
          </w:tblCellMar>
        </w:tblPrEx>
        <w:trPr>
          <w:gridAfter w:val="1"/>
          <w:wAfter w:w="143" w:type="dxa"/>
        </w:trPr>
        <w:tc>
          <w:tcPr>
            <w:tcW w:w="4680" w:type="dxa"/>
            <w:gridSpan w:val="6"/>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4686" w:type="dxa"/>
            <w:gridSpan w:val="4"/>
            <w:tcBorders>
              <w:top w:val="nil"/>
              <w:left w:val="nil"/>
              <w:bottom w:val="nil"/>
              <w:right w:val="nil"/>
            </w:tcBorders>
            <w:shd w:val="pct20" w:color="auto" w:fill="auto"/>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The identification code consists of a 9-digit DUNS number for the party followed by a 4-character suffix defined by the party.</w:t>
            </w:r>
          </w:p>
        </w:tc>
        <w:tc>
          <w:tcPr>
            <w:tcW w:w="4968" w:type="dxa"/>
            <w:gridSpan w:val="3"/>
          </w:tcPr>
          <w:p w:rsidR="00A43F91" w:rsidRPr="00754D1B" w:rsidRDefault="00A43F91">
            <w:pPr>
              <w:rPr>
                <w:rFonts w:ascii="Times New Roman" w:eastAsiaTheme="minorEastAsia" w:hAnsi="Times New Roman"/>
                <w:sz w:val="24"/>
                <w:szCs w:val="24"/>
              </w:rPr>
            </w:pPr>
          </w:p>
        </w:tc>
        <w:tc>
          <w:tcPr>
            <w:tcW w:w="4968" w:type="dxa"/>
            <w:gridSpan w:val="3"/>
            <w:tcBorders>
              <w:top w:val="nil"/>
              <w:left w:val="nil"/>
              <w:bottom w:val="nil"/>
              <w:right w:val="nil"/>
            </w:tcBorders>
          </w:tcPr>
          <w:p w:rsidR="00A43F91" w:rsidRPr="00754D1B" w:rsidRDefault="00A43F91">
            <w:pPr>
              <w:rPr>
                <w:rFonts w:ascii="Times New Roman" w:eastAsiaTheme="minorEastAsia" w:hAnsi="Times New Roman"/>
                <w:sz w:val="24"/>
                <w:szCs w:val="24"/>
              </w:rPr>
            </w:pPr>
            <w:r w:rsidRPr="00754D1B">
              <w:rPr>
                <w:rFonts w:ascii="Times New Roman" w:eastAsiaTheme="minorEastAsia" w:hAnsi="Times New Roman"/>
                <w:b/>
                <w:bCs/>
                <w:sz w:val="20"/>
                <w:szCs w:val="20"/>
              </w:rPr>
              <w:t>Identification Code</w:t>
            </w:r>
          </w:p>
        </w:tc>
      </w:tr>
      <w:tr w:rsidR="00A43F91" w:rsidRPr="00754D1B" w:rsidTr="00A43F91">
        <w:tblPrEx>
          <w:tblCellMar>
            <w:top w:w="0" w:type="dxa"/>
            <w:left w:w="0" w:type="dxa"/>
            <w:bottom w:w="0" w:type="dxa"/>
            <w:right w:w="0" w:type="dxa"/>
          </w:tblCellMar>
        </w:tblPrEx>
        <w:trPr>
          <w:gridAfter w:val="5"/>
          <w:wAfter w:w="9605" w:type="dxa"/>
        </w:trPr>
        <w:tc>
          <w:tcPr>
            <w:tcW w:w="1007"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N104</w:t>
            </w:r>
          </w:p>
        </w:tc>
        <w:tc>
          <w:tcPr>
            <w:tcW w:w="893"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67</w:t>
            </w:r>
          </w:p>
        </w:tc>
        <w:tc>
          <w:tcPr>
            <w:tcW w:w="4968" w:type="dxa"/>
            <w:gridSpan w:val="4"/>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Identification Code</w:t>
            </w:r>
          </w:p>
        </w:tc>
        <w:tc>
          <w:tcPr>
            <w:tcW w:w="432"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20"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2/80</w:t>
            </w:r>
          </w:p>
        </w:tc>
      </w:tr>
      <w:tr w:rsidR="00A43F91" w:rsidRPr="00754D1B" w:rsidTr="00A43F91">
        <w:tblPrEx>
          <w:tblCellMar>
            <w:top w:w="0" w:type="dxa"/>
            <w:left w:w="0" w:type="dxa"/>
            <w:bottom w:w="0" w:type="dxa"/>
            <w:right w:w="0" w:type="dxa"/>
          </w:tblCellMar>
        </w:tblPrEx>
        <w:trPr>
          <w:gridAfter w:val="6"/>
          <w:wAfter w:w="9936" w:type="dxa"/>
        </w:trPr>
        <w:tc>
          <w:tcPr>
            <w:tcW w:w="2980" w:type="dxa"/>
            <w:gridSpan w:val="3"/>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6529" w:type="dxa"/>
            <w:gridSpan w:val="8"/>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identifying a party or other code</w:t>
            </w:r>
          </w:p>
        </w:tc>
      </w:tr>
      <w:tr w:rsidR="00A43F91" w:rsidRPr="00754D1B" w:rsidTr="00A43F91">
        <w:tblPrEx>
          <w:tblCellMar>
            <w:top w:w="0" w:type="dxa"/>
            <w:left w:w="0" w:type="dxa"/>
            <w:bottom w:w="0" w:type="dxa"/>
            <w:right w:w="0" w:type="dxa"/>
          </w:tblCellMar>
        </w:tblPrEx>
        <w:tc>
          <w:tcPr>
            <w:tcW w:w="2980" w:type="dxa"/>
            <w:gridSpan w:val="3"/>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6529" w:type="dxa"/>
            <w:gridSpan w:val="8"/>
            <w:tcBorders>
              <w:top w:val="nil"/>
              <w:left w:val="nil"/>
              <w:bottom w:val="nil"/>
              <w:right w:val="nil"/>
            </w:tcBorders>
            <w:shd w:val="pct20" w:color="auto" w:fill="auto"/>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Parties may define multiple identification codes for a location in order to support warehouse or depositor processing. For example, multiple identification codes might be used to differentiate product lines or stocks for a depositor. Also see Data Elements 66 (Identification Code Qualifier) and 98 (Entity Identifier Code).</w:t>
            </w:r>
          </w:p>
        </w:tc>
        <w:tc>
          <w:tcPr>
            <w:tcW w:w="4968" w:type="dxa"/>
            <w:gridSpan w:val="3"/>
          </w:tcPr>
          <w:p w:rsidR="00A43F91" w:rsidRPr="00754D1B" w:rsidRDefault="00A43F91">
            <w:pPr>
              <w:rPr>
                <w:rFonts w:ascii="Times New Roman" w:eastAsiaTheme="minorEastAsia" w:hAnsi="Times New Roman"/>
                <w:sz w:val="24"/>
                <w:szCs w:val="24"/>
              </w:rPr>
            </w:pPr>
          </w:p>
        </w:tc>
        <w:tc>
          <w:tcPr>
            <w:tcW w:w="4968" w:type="dxa"/>
            <w:gridSpan w:val="3"/>
            <w:tcBorders>
              <w:top w:val="nil"/>
              <w:left w:val="nil"/>
              <w:bottom w:val="nil"/>
              <w:right w:val="nil"/>
            </w:tcBorders>
          </w:tcPr>
          <w:p w:rsidR="00A43F91" w:rsidRPr="00754D1B" w:rsidRDefault="00A43F91">
            <w:pPr>
              <w:rPr>
                <w:rFonts w:ascii="Times New Roman" w:eastAsiaTheme="minorEastAsia" w:hAnsi="Times New Roman"/>
                <w:sz w:val="24"/>
                <w:szCs w:val="24"/>
              </w:rPr>
            </w:pPr>
            <w:r w:rsidRPr="00754D1B">
              <w:rPr>
                <w:rFonts w:ascii="Times New Roman" w:eastAsiaTheme="minorEastAsia" w:hAnsi="Times New Roman"/>
                <w:b/>
                <w:bCs/>
                <w:sz w:val="20"/>
                <w:szCs w:val="20"/>
              </w:rPr>
              <w:t>Entity Relationship Code</w:t>
            </w:r>
          </w:p>
        </w:tc>
      </w:tr>
      <w:tr w:rsidR="00A43F91" w:rsidRPr="00754D1B" w:rsidTr="00A43F91">
        <w:tblPrEx>
          <w:tblCellMar>
            <w:top w:w="0" w:type="dxa"/>
            <w:left w:w="0" w:type="dxa"/>
            <w:bottom w:w="0" w:type="dxa"/>
            <w:right w:w="0" w:type="dxa"/>
          </w:tblCellMar>
        </w:tblPrEx>
        <w:trPr>
          <w:gridAfter w:val="5"/>
          <w:wAfter w:w="9605" w:type="dxa"/>
        </w:trPr>
        <w:tc>
          <w:tcPr>
            <w:tcW w:w="1007"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N105</w:t>
            </w:r>
          </w:p>
        </w:tc>
        <w:tc>
          <w:tcPr>
            <w:tcW w:w="893"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706</w:t>
            </w:r>
          </w:p>
        </w:tc>
        <w:tc>
          <w:tcPr>
            <w:tcW w:w="4968" w:type="dxa"/>
            <w:gridSpan w:val="4"/>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Entity Relationship Code</w:t>
            </w:r>
          </w:p>
        </w:tc>
        <w:tc>
          <w:tcPr>
            <w:tcW w:w="432"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20"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A43F91" w:rsidRPr="00754D1B" w:rsidTr="00A43F91">
        <w:tblPrEx>
          <w:tblCellMar>
            <w:top w:w="0" w:type="dxa"/>
            <w:left w:w="0" w:type="dxa"/>
            <w:bottom w:w="0" w:type="dxa"/>
            <w:right w:w="0" w:type="dxa"/>
          </w:tblCellMar>
        </w:tblPrEx>
        <w:tc>
          <w:tcPr>
            <w:tcW w:w="2980" w:type="dxa"/>
            <w:gridSpan w:val="3"/>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6529" w:type="dxa"/>
            <w:gridSpan w:val="8"/>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Refer to 004010UCS Data Element Dictionary for acceptable code values.</w:t>
            </w:r>
          </w:p>
        </w:tc>
        <w:tc>
          <w:tcPr>
            <w:tcW w:w="4968" w:type="dxa"/>
            <w:gridSpan w:val="3"/>
          </w:tcPr>
          <w:p w:rsidR="00A43F91" w:rsidRPr="00754D1B" w:rsidRDefault="00A43F91">
            <w:pPr>
              <w:rPr>
                <w:rFonts w:ascii="Times New Roman" w:eastAsiaTheme="minorEastAsia" w:hAnsi="Times New Roman"/>
                <w:sz w:val="24"/>
                <w:szCs w:val="24"/>
              </w:rPr>
            </w:pPr>
          </w:p>
        </w:tc>
        <w:tc>
          <w:tcPr>
            <w:tcW w:w="4968" w:type="dxa"/>
            <w:gridSpan w:val="3"/>
            <w:tcBorders>
              <w:top w:val="nil"/>
              <w:left w:val="nil"/>
              <w:bottom w:val="nil"/>
              <w:right w:val="nil"/>
            </w:tcBorders>
          </w:tcPr>
          <w:p w:rsidR="00A43F91" w:rsidRPr="00754D1B" w:rsidRDefault="00A43F91">
            <w:pPr>
              <w:rPr>
                <w:rFonts w:ascii="Times New Roman" w:eastAsiaTheme="minorEastAsia" w:hAnsi="Times New Roman"/>
                <w:sz w:val="24"/>
                <w:szCs w:val="24"/>
              </w:rPr>
            </w:pPr>
            <w:r w:rsidRPr="00754D1B">
              <w:rPr>
                <w:rFonts w:ascii="Times New Roman" w:eastAsiaTheme="minorEastAsia" w:hAnsi="Times New Roman"/>
                <w:b/>
                <w:bCs/>
                <w:sz w:val="20"/>
                <w:szCs w:val="20"/>
              </w:rPr>
              <w:t>Entity Identifier Code</w:t>
            </w:r>
          </w:p>
        </w:tc>
      </w:tr>
      <w:tr w:rsidR="00A43F91" w:rsidRPr="00754D1B" w:rsidTr="00A43F91">
        <w:tblPrEx>
          <w:tblCellMar>
            <w:top w:w="0" w:type="dxa"/>
            <w:left w:w="0" w:type="dxa"/>
            <w:bottom w:w="0" w:type="dxa"/>
            <w:right w:w="0" w:type="dxa"/>
          </w:tblCellMar>
        </w:tblPrEx>
        <w:trPr>
          <w:gridAfter w:val="5"/>
          <w:wAfter w:w="9605" w:type="dxa"/>
        </w:trPr>
        <w:tc>
          <w:tcPr>
            <w:tcW w:w="1007" w:type="dxa"/>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N106</w:t>
            </w:r>
          </w:p>
        </w:tc>
        <w:tc>
          <w:tcPr>
            <w:tcW w:w="893"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98</w:t>
            </w:r>
          </w:p>
        </w:tc>
        <w:tc>
          <w:tcPr>
            <w:tcW w:w="4968" w:type="dxa"/>
            <w:gridSpan w:val="4"/>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Entity Identifier Code</w:t>
            </w:r>
          </w:p>
        </w:tc>
        <w:tc>
          <w:tcPr>
            <w:tcW w:w="432"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20" w:type="dxa"/>
            <w:tcBorders>
              <w:top w:val="nil"/>
              <w:left w:val="nil"/>
              <w:bottom w:val="nil"/>
              <w:right w:val="nil"/>
            </w:tcBorders>
          </w:tcPr>
          <w:p w:rsidR="00A43F91" w:rsidRPr="00754D1B" w:rsidRDefault="00A43F91">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2/3</w:t>
            </w:r>
          </w:p>
        </w:tc>
      </w:tr>
      <w:tr w:rsidR="00A43F91" w:rsidRPr="00754D1B" w:rsidTr="00A43F91">
        <w:tblPrEx>
          <w:tblCellMar>
            <w:top w:w="0" w:type="dxa"/>
            <w:left w:w="0" w:type="dxa"/>
            <w:bottom w:w="0" w:type="dxa"/>
            <w:right w:w="0" w:type="dxa"/>
          </w:tblCellMar>
        </w:tblPrEx>
        <w:trPr>
          <w:gridAfter w:val="6"/>
          <w:wAfter w:w="9936" w:type="dxa"/>
        </w:trPr>
        <w:tc>
          <w:tcPr>
            <w:tcW w:w="2980" w:type="dxa"/>
            <w:gridSpan w:val="3"/>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c>
          <w:tcPr>
            <w:tcW w:w="6529" w:type="dxa"/>
            <w:gridSpan w:val="8"/>
            <w:tcBorders>
              <w:top w:val="nil"/>
              <w:left w:val="nil"/>
              <w:bottom w:val="nil"/>
              <w:right w:val="nil"/>
            </w:tcBorders>
          </w:tcPr>
          <w:p w:rsidR="00A43F91" w:rsidRPr="00754D1B" w:rsidRDefault="00A43F91">
            <w:pPr>
              <w:autoSpaceDE w:val="0"/>
              <w:autoSpaceDN w:val="0"/>
              <w:adjustRightInd w:val="0"/>
              <w:spacing w:after="0" w:line="240" w:lineRule="auto"/>
              <w:ind w:right="144"/>
              <w:rPr>
                <w:rFonts w:ascii="Times New Roman" w:eastAsiaTheme="minorEastAsia" w:hAnsi="Times New Roman"/>
                <w:sz w:val="24"/>
                <w:szCs w:val="24"/>
              </w:rPr>
            </w:pPr>
          </w:p>
        </w:tc>
      </w:tr>
    </w:tbl>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4" w:name="book5"/>
      <w:bookmarkEnd w:id="4"/>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N3 </w:t>
      </w:r>
      <w:r>
        <w:rPr>
          <w:rFonts w:ascii="Times New Roman" w:hAnsi="Times New Roman"/>
          <w:b/>
          <w:bCs/>
          <w:sz w:val="20"/>
          <w:szCs w:val="20"/>
        </w:rPr>
        <w:t>Address Information</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120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0100        Mandatory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2</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the location of the named party</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N301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166</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Address Information</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1/55</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Address information</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N302</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166</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Address Information</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1/55</w:t>
            </w:r>
          </w:p>
        </w:tc>
      </w:tr>
    </w:tbl>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5" w:name="book6"/>
      <w:bookmarkEnd w:id="5"/>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N4 </w:t>
      </w:r>
      <w:r>
        <w:rPr>
          <w:rFonts w:ascii="Times New Roman" w:hAnsi="Times New Roman"/>
          <w:b/>
          <w:bCs/>
          <w:sz w:val="20"/>
          <w:szCs w:val="20"/>
        </w:rPr>
        <w:t>Geographic Location</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130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0100        Mandatory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the geographic place of the named party</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N406 is present, then N405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 combination of either N401 through N404, or N405 and N406 may be adequate to specify a location.</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N402 is required only if city name (N401) is in the U.S. or Canada.</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N401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19</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City Name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2/30</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Free-form text for city name</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N402</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156</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State or Province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(Standard State/Province) as defined by appropriate government agency</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N403</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116</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Postal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3/15</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defining international postal zone code excluding punctuation and blanks (zip code for United States)</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N404</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26</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Country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2/3</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N405</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309</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Location Qualifier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1/2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Refer to 004010UCS Data Element Dictionary for acceptable code values.</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N406</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310</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Location Identifier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1/30</w:t>
            </w:r>
          </w:p>
        </w:tc>
      </w:tr>
    </w:tbl>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6" w:name="book7"/>
      <w:bookmarkEnd w:id="6"/>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G72 </w:t>
      </w:r>
      <w:r>
        <w:rPr>
          <w:rFonts w:ascii="Times New Roman" w:hAnsi="Times New Roman"/>
          <w:b/>
          <w:bCs/>
          <w:sz w:val="20"/>
          <w:szCs w:val="20"/>
        </w:rPr>
        <w:t>Allowance or Charge</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140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0200        Optional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allowances, charges, or services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G7203 G7205 G7208 or G7209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Only one of G7205 G7208 or G7209 may be present.</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G7206 or G7207 is present, then the other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either G7209 or G7210 is present, then the other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If G7211 is present, then G7203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G7209 is the allowance or charge percent.</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The G73 segment is required when G7201 contains code "499" or "999"; however, the use of these codes is discouraged.</w:t>
      </w:r>
    </w:p>
    <w:tbl>
      <w:tblPr>
        <w:tblW w:w="0" w:type="auto"/>
        <w:tblLayout w:type="fixed"/>
        <w:tblCellMar>
          <w:left w:w="0" w:type="dxa"/>
          <w:right w:w="0" w:type="dxa"/>
        </w:tblCellMar>
        <w:tblLook w:val="0000"/>
      </w:tblPr>
      <w:tblGrid>
        <w:gridCol w:w="1944"/>
        <w:gridCol w:w="216"/>
        <w:gridCol w:w="7343"/>
      </w:tblGrid>
      <w:tr w:rsidR="00EA7AFE" w:rsidRPr="00754D1B">
        <w:tblPrEx>
          <w:tblCellMar>
            <w:top w:w="0" w:type="dxa"/>
            <w:left w:w="0" w:type="dxa"/>
            <w:bottom w:w="0" w:type="dxa"/>
            <w:right w:w="0" w:type="dxa"/>
          </w:tblCellMar>
        </w:tblPrEx>
        <w:tc>
          <w:tcPr>
            <w:tcW w:w="194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b/>
                <w:bCs/>
                <w:sz w:val="20"/>
                <w:szCs w:val="20"/>
              </w:rPr>
              <w:t>Notes:</w:t>
            </w:r>
          </w:p>
        </w:tc>
        <w:tc>
          <w:tcPr>
            <w:tcW w:w="216"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7343" w:type="dxa"/>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Charge code "512" only applies to charges associated with the process of palletizing product for shipment and NOT for the pallets themselves.</w:t>
            </w:r>
          </w:p>
        </w:tc>
      </w:tr>
    </w:tbl>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20"/>
        <w:gridCol w:w="966"/>
        <w:gridCol w:w="143"/>
        <w:gridCol w:w="331"/>
      </w:tblGrid>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G7201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340</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Allowance or Charge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1/3</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identifying the type of allowance or charge</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525</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Deposit Charge - Resale Item</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G7202</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331</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Allowance or Charge Method of Handling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indicating method of handling for an allowance or charge</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06</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Charge to be Paid by Customer</w:t>
            </w:r>
          </w:p>
        </w:tc>
      </w:tr>
      <w:tr w:rsidR="00EA7AFE" w:rsidRPr="00754D1B">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Charge included on invoice</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G7203</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341</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Allowance or Charge Number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1/16</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The number assigned by a vendor referencing an allowance, promotion, deal or charge</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G7204</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769</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Exception Number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1/16</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G7205</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359</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Allowance or Charge Rate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R4 1/15</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G7206</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339</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Allowance or Charge Quantity</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R3 1/10</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G7207</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Refer to 004010UCS Data Element Dictionary for acceptable code values.</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G7208</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360</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Allowance or Charge Total Amount</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N2 1/15</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Total dollar amount for the allowance or charge</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G7209</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332</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Percent</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R3 1/6</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G7210</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828</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Dollar Basis For Percent</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R2 1/9</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G7211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770</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Option Number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1/20</w:t>
            </w:r>
          </w:p>
        </w:tc>
      </w:tr>
    </w:tbl>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7" w:name="book8"/>
      <w:bookmarkEnd w:id="7"/>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G73 </w:t>
      </w:r>
      <w:r>
        <w:rPr>
          <w:rFonts w:ascii="Times New Roman" w:hAnsi="Times New Roman"/>
          <w:b/>
          <w:bCs/>
          <w:sz w:val="20"/>
          <w:szCs w:val="20"/>
        </w:rPr>
        <w:t>Allowance or Charge Description</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150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0200        Optional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describe the allowance or charge in free-form format</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Use of the G73 segment requires concurrent use of a corresponding allowance/charge segment.</w:t>
      </w:r>
    </w:p>
    <w:tbl>
      <w:tblPr>
        <w:tblW w:w="0" w:type="auto"/>
        <w:tblLayout w:type="fixed"/>
        <w:tblCellMar>
          <w:left w:w="0" w:type="dxa"/>
          <w:right w:w="0" w:type="dxa"/>
        </w:tblCellMar>
        <w:tblLook w:val="0000"/>
      </w:tblPr>
      <w:tblGrid>
        <w:gridCol w:w="1944"/>
        <w:gridCol w:w="216"/>
        <w:gridCol w:w="7343"/>
      </w:tblGrid>
      <w:tr w:rsidR="00EA7AFE" w:rsidRPr="00754D1B">
        <w:tblPrEx>
          <w:tblCellMar>
            <w:top w:w="0" w:type="dxa"/>
            <w:left w:w="0" w:type="dxa"/>
            <w:bottom w:w="0" w:type="dxa"/>
            <w:right w:w="0" w:type="dxa"/>
          </w:tblCellMar>
        </w:tblPrEx>
        <w:tc>
          <w:tcPr>
            <w:tcW w:w="194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b/>
                <w:bCs/>
                <w:sz w:val="20"/>
                <w:szCs w:val="20"/>
              </w:rPr>
              <w:t>Notes:</w:t>
            </w:r>
          </w:p>
        </w:tc>
        <w:tc>
          <w:tcPr>
            <w:tcW w:w="216"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7343" w:type="dxa"/>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This segment is required when G7201 contains code 499 or 999.</w:t>
            </w:r>
          </w:p>
        </w:tc>
      </w:tr>
    </w:tbl>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G7301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369</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Free-form Description</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1/45</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Free-form descriptive text</w:t>
            </w:r>
          </w:p>
        </w:tc>
      </w:tr>
    </w:tbl>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8" w:name="book9"/>
      <w:bookmarkEnd w:id="8"/>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G17 </w:t>
      </w:r>
      <w:r>
        <w:rPr>
          <w:rFonts w:ascii="Times New Roman" w:hAnsi="Times New Roman"/>
          <w:b/>
          <w:bCs/>
          <w:sz w:val="20"/>
          <w:szCs w:val="20"/>
        </w:rPr>
        <w:t>Item Detail - Invoice</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0300        Optional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the basic and most frequently used line item data for the invoice and related transactions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G1703 or G1714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At least one of G1704 or G1705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G1705 or G1706 is present, then the other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either G1707 or G1708 is present, then the other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If either G1710 or G1711 is present, then the other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G1714 contains the cumulative monetary amount of unsaleable merchandise.</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G1702 qualifies G1701.</w:t>
      </w:r>
    </w:p>
    <w:tbl>
      <w:tblPr>
        <w:tblW w:w="0" w:type="auto"/>
        <w:tblLayout w:type="fixed"/>
        <w:tblCellMar>
          <w:left w:w="0" w:type="dxa"/>
          <w:right w:w="0" w:type="dxa"/>
        </w:tblCellMar>
        <w:tblLook w:val="0000"/>
      </w:tblPr>
      <w:tblGrid>
        <w:gridCol w:w="1944"/>
        <w:gridCol w:w="216"/>
        <w:gridCol w:w="7343"/>
      </w:tblGrid>
      <w:tr w:rsidR="00EA7AFE" w:rsidRPr="00754D1B">
        <w:tblPrEx>
          <w:tblCellMar>
            <w:top w:w="0" w:type="dxa"/>
            <w:left w:w="0" w:type="dxa"/>
            <w:bottom w:w="0" w:type="dxa"/>
            <w:right w:w="0" w:type="dxa"/>
          </w:tblCellMar>
        </w:tblPrEx>
        <w:tc>
          <w:tcPr>
            <w:tcW w:w="194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r w:rsidRPr="00754D1B">
              <w:rPr>
                <w:rFonts w:ascii="Times New Roman" w:eastAsiaTheme="minorEastAsia" w:hAnsi="Times New Roman"/>
                <w:b/>
                <w:bCs/>
                <w:sz w:val="20"/>
                <w:szCs w:val="20"/>
              </w:rPr>
              <w:t>Notes:</w:t>
            </w:r>
          </w:p>
        </w:tc>
        <w:tc>
          <w:tcPr>
            <w:tcW w:w="216"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right"/>
              <w:rPr>
                <w:rFonts w:ascii="Times New Roman" w:eastAsiaTheme="minorEastAsia" w:hAnsi="Times New Roman"/>
                <w:sz w:val="24"/>
                <w:szCs w:val="24"/>
              </w:rPr>
            </w:pPr>
          </w:p>
        </w:tc>
        <w:tc>
          <w:tcPr>
            <w:tcW w:w="7343" w:type="dxa"/>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Effective with the UCS version coinciding with the UCC-published sunset date (2005) for the discontinuation of the 12-digit product identifiers, G1704 (U.P.C. Case Code) will be marked as not used and will be replaced with the qualifier UK (U.P.C./EAN Shipping Container Code) (1-2-5-5-1) in G1705. The corresponding 14-digit product code will be reflected in DE234. This parallels the global transition to the 14-digit UCC/EAN-14 product identification numbering structure. In preparation for this transition, the UK qualifier and the corresponding 14-digit product code should be communicated in G1705 and G1706, respectively.</w:t>
            </w:r>
          </w:p>
        </w:tc>
      </w:tr>
    </w:tbl>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20"/>
        <w:gridCol w:w="966"/>
        <w:gridCol w:w="143"/>
        <w:gridCol w:w="331"/>
      </w:tblGrid>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G1701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358</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Quantity Invoiced</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R3 1/10</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Number of units invoiced (supplier units)</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G1702</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specifying the units in which a value is being expressed, or manner in which a measurement has been taken</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The unit or basis for measurement code is used to qualify the contents of various data elements. It will vary depending on the data element it qualifies and the convention within industry groups.</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CA</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Case</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G1703</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237</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Item List Cost</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R4 1/9</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Gross unit cost within the appropriate price bracket for a line item</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G1704</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438</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U.P.C. Case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12/12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(Universal Product Code - U.P.C.) including two high order digits identifying the "system" (U.S. Grocery = 00, 06 or 07; U.S. Drug = 03); using the U.S. Grocery system, the next ten digits are: Manufacturer (5) Case Code (5)</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G1704 is used only when G1702 contains code CA</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G1705</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P8</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Retail Price Look Up Number (PLU)</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PI</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Purchaser's Item Code</w:t>
            </w:r>
          </w:p>
        </w:tc>
      </w:tr>
      <w:tr w:rsidR="00EA7AFE" w:rsidRPr="00754D1B">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Used only when the product does not have a U.P.C. number</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SV</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Service Rendered</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UD</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U.P.C./EAN Consumer Package Code (2-5-5)</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UE</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U.P.C./EAN Module Code (2-5-5)</w:t>
            </w:r>
          </w:p>
        </w:tc>
      </w:tr>
      <w:tr w:rsidR="00EA7AFE" w:rsidRPr="00754D1B">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Number assigned to uniquely identify a module (pallet) that contains multiple manufacturers shipping units</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lastRenderedPageBreak/>
              <w:t xml:space="preserve"> Code formatted as:</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*2 digit number system character (U.S.</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Grocery and General Merchandise = 00, 06</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or 07; U.S. Drug = 03) (EAN = 2 digit county flag)</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*5 digit manufacturer identifcation number</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*5 digit case code</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lastRenderedPageBreak/>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UI</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U.P.C. Consumer Package Code (1-5-5)</w:t>
            </w:r>
          </w:p>
        </w:tc>
      </w:tr>
      <w:tr w:rsidR="00EA7AFE" w:rsidRPr="00754D1B">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The 11-digit Universal Product Code which uniquely identifies each customer unit</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Code is formatted as:</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*1 digit number system character (U.S.</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Grocery and General Merchandise = 0,</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6 or 7; U.S. Drug = 3)</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*5 digit manufacturer identification number</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*5 digit item number</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p>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Multipacks should use code UB.</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UK</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U.P.C./EAN Shipping Container Code (1-2-5-5-1)</w:t>
            </w:r>
          </w:p>
        </w:tc>
      </w:tr>
      <w:tr w:rsidR="00EA7AFE" w:rsidRPr="00754D1B">
        <w:tblPrEx>
          <w:tblCellMar>
            <w:top w:w="0" w:type="dxa"/>
            <w:left w:w="0" w:type="dxa"/>
            <w:bottom w:w="0" w:type="dxa"/>
            <w:right w:w="0" w:type="dxa"/>
          </w:tblCellMar>
        </w:tblPrEx>
        <w:trPr>
          <w:gridAfter w:val="1"/>
          <w:wAfter w:w="330" w:type="dxa"/>
        </w:trPr>
        <w:tc>
          <w:tcPr>
            <w:tcW w:w="4680" w:type="dxa"/>
            <w:gridSpan w:val="6"/>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EA7AFE" w:rsidRPr="00754D1B">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A 14-digit code that uniquely identifies the manufacturer's shipping unit, including the packaging indicator and check digit</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Code is formatted as:</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*1 digit packaging indicator</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*2 digit number system character (U.S.</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Grocery and General Merchandise = 00, 06</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or 07; U.S. Drug = 03);     *5 digit manufacturer identification number</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*5 digit item number</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*1 digit check digit</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UP</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U.P.C. Consumer Package Code (1-5-5-1)</w:t>
            </w:r>
          </w:p>
        </w:tc>
      </w:tr>
      <w:tr w:rsidR="00EA7AFE" w:rsidRPr="00754D1B">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A 12-digit Universal Product Code which uniquely identifies each consumer unit</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Code is formatted as:</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*1 digt number system character (U.S.</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Grocery and General Merchandise = 0, 6</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or 7; U.S. Drug = 3)</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*5 digit manufacturer identification number</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0"/>
                <w:szCs w:val="20"/>
              </w:rPr>
            </w:pPr>
            <w:r w:rsidRPr="00754D1B">
              <w:rPr>
                <w:rFonts w:ascii="Times New Roman" w:eastAsiaTheme="minorEastAsia" w:hAnsi="Times New Roman"/>
                <w:sz w:val="20"/>
                <w:szCs w:val="20"/>
              </w:rPr>
              <w:t xml:space="preserve">     *5 digit item number</w:t>
            </w:r>
          </w:p>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*1 digit check digit</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VN</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Vendor's (Seller's) Item Number</w:t>
            </w:r>
          </w:p>
        </w:tc>
      </w:tr>
      <w:tr w:rsidR="00EA7AFE" w:rsidRPr="00754D1B">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Used only when the product does not have a U.P.C. number</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W5</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Reclamation Process</w:t>
            </w:r>
          </w:p>
        </w:tc>
      </w:tr>
      <w:tr w:rsidR="00EA7AFE" w:rsidRPr="00754D1B">
        <w:tblPrEx>
          <w:tblCellMar>
            <w:top w:w="0" w:type="dxa"/>
            <w:left w:w="0" w:type="dxa"/>
            <w:bottom w:w="0" w:type="dxa"/>
            <w:right w:w="0" w:type="dxa"/>
          </w:tblCellMar>
        </w:tblPrEx>
        <w:trPr>
          <w:gridAfter w:val="1"/>
          <w:wAfter w:w="330" w:type="dxa"/>
        </w:trPr>
        <w:tc>
          <w:tcPr>
            <w:tcW w:w="4680" w:type="dxa"/>
            <w:gridSpan w:val="6"/>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Material must be reclaimed from a higher level system prior to release to Defense Reutilization and Marketing</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G1706</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1/48</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G1707</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Refer to 004010UCS Data Element Dictionary for acceptable code values.</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G1708</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1/48</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G1709</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417</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Price Bracket Identifier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1/3</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G1710</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382</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Number of Units Shipped</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R0 1/10</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G1711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Refer to 004010UCS Data Element Dictionary for acceptable code values.</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G1712</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439</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Price List Number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1/16</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G1713</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440</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Price List Issue Number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1/16</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G1714</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782</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Monetary Amount</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R2 1/18</w:t>
            </w:r>
          </w:p>
        </w:tc>
      </w:tr>
    </w:tbl>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9" w:name="book10"/>
      <w:bookmarkEnd w:id="9"/>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G69 </w:t>
      </w:r>
      <w:r>
        <w:rPr>
          <w:rFonts w:ascii="Times New Roman" w:hAnsi="Times New Roman"/>
          <w:b/>
          <w:bCs/>
          <w:sz w:val="20"/>
          <w:szCs w:val="20"/>
        </w:rPr>
        <w:t>Line Item Detail - Description</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0300        Optional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5</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describe an item in free-form format</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G6901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369</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Free-form Description</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1/45</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Free-form descriptive text</w:t>
            </w:r>
          </w:p>
        </w:tc>
      </w:tr>
    </w:tbl>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0" w:name="book11"/>
      <w:bookmarkEnd w:id="10"/>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G31 </w:t>
      </w:r>
      <w:r>
        <w:rPr>
          <w:rFonts w:ascii="Times New Roman" w:hAnsi="Times New Roman"/>
          <w:b/>
          <w:bCs/>
          <w:sz w:val="20"/>
          <w:szCs w:val="20"/>
        </w:rPr>
        <w:t>Total Invoice Quantity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summary details of total items shipped in terms of quantity, weight, and volume, and to specify payment method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either G3103 or G3104 is present, then the other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either G3105 or G3106 is present, then the other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G3107 is present, then G3104 is required.</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G3110 should only be used to express the quantity of third party pallets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G3111 is the gross weight of third party pallets in pounds.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G3102 qualifies G3101.</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20"/>
        <w:gridCol w:w="1109"/>
        <w:gridCol w:w="331"/>
      </w:tblGrid>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G3101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382</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Number of Units Shipped</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R0 1/10</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Numeric value of units shipped in manufacturer's shipping units for a line item or transaction set</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G3101 contains the hash total of all G1701 values.</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G3102</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Code specifying the units in which a value is being expressed, or manner in which a measurement has been taken</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The unit or basis for measurement code is used to qualify the contents of various data elements. It will vary depending on the data element it qualifies and the convention within industry groups.</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SX</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Shipment</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G3103</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81</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Weight</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R2 1/10</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G3104</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LB</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Pound</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OZ</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Ounce - Av</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G3105</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183</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Volume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R3 1/8</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G3106</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2/2</w:t>
            </w:r>
          </w:p>
        </w:tc>
      </w:tr>
      <w:tr w:rsidR="00EA7AFE" w:rsidRPr="00754D1B">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 xml:space="preserve"> </w:t>
            </w:r>
          </w:p>
        </w:tc>
        <w:tc>
          <w:tcPr>
            <w:tcW w:w="136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CF</w:t>
            </w:r>
          </w:p>
        </w:tc>
        <w:tc>
          <w:tcPr>
            <w:tcW w:w="144"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Cubic Feet</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G3107</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398</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Order Sizing Factor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R3 1/10</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G3108</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417</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Price Bracket Identifier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1/3</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G3109</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107</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Payment Method Code</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ID 1/2</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Refer to 004010UCS Data Element Dictionary for acceptable code values.</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G3110</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380</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Quantity</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R3 1/15</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X</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G3111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81</w:t>
            </w:r>
          </w:p>
        </w:tc>
        <w:tc>
          <w:tcPr>
            <w:tcW w:w="4968"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Weight</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O</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R2 1/10</w:t>
            </w:r>
          </w:p>
        </w:tc>
      </w:tr>
    </w:tbl>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1" w:name="book12"/>
      <w:bookmarkEnd w:id="11"/>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G33 </w:t>
      </w:r>
      <w:r>
        <w:rPr>
          <w:rFonts w:ascii="Times New Roman" w:hAnsi="Times New Roman"/>
          <w:b/>
          <w:bCs/>
          <w:sz w:val="20"/>
          <w:szCs w:val="20"/>
        </w:rPr>
        <w:t>Total Dollars Summary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the total invoice amount, including charges less allowances, before terms discount</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G3301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610</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Amount</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N2 1/15</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Monetary amount</w:t>
            </w:r>
          </w:p>
        </w:tc>
      </w:tr>
    </w:tbl>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2" w:name="book13"/>
      <w:bookmarkEnd w:id="12"/>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SE </w:t>
      </w:r>
      <w:r>
        <w:rPr>
          <w:rFonts w:ascii="Times New Roman" w:hAnsi="Times New Roman"/>
          <w:b/>
          <w:bCs/>
          <w:sz w:val="20"/>
          <w:szCs w:val="20"/>
        </w:rPr>
        <w:t>Transaction Set Trailer</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030</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EA7AFE" w:rsidRDefault="00EA7AF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end of the transaction set and provide the count of the transmitted segments (including the beginning (ST) and ending (SE) segments)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EA7AFE" w:rsidRDefault="00EA7AF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SE is the last segment of each transaction set.</w:t>
      </w: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rPr>
          <w:rFonts w:ascii="Times New Roman" w:hAnsi="Times New Roman"/>
          <w:sz w:val="20"/>
          <w:szCs w:val="20"/>
        </w:rPr>
      </w:pPr>
    </w:p>
    <w:p w:rsidR="00EA7AFE" w:rsidRDefault="00EA7AF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EA7AFE"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SE01</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96</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Number of Included Segments</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N0 1/10</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Total number of segments included in a transaction set including ST and SE segments</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When used in the SE segment, the count includes the total number of segments in the transaction including the ST and SE segments.</w:t>
            </w:r>
          </w:p>
        </w:tc>
      </w:tr>
      <w:tr w:rsidR="00EA7AFE" w:rsidRPr="00754D1B">
        <w:tblPrEx>
          <w:tblCellMar>
            <w:top w:w="0" w:type="dxa"/>
            <w:left w:w="0" w:type="dxa"/>
            <w:bottom w:w="0" w:type="dxa"/>
            <w:right w:w="0" w:type="dxa"/>
          </w:tblCellMar>
        </w:tblPrEx>
        <w:tc>
          <w:tcPr>
            <w:tcW w:w="1007"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080"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SE02</w:t>
            </w:r>
          </w:p>
        </w:tc>
        <w:tc>
          <w:tcPr>
            <w:tcW w:w="89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329</w:t>
            </w:r>
          </w:p>
        </w:tc>
        <w:tc>
          <w:tcPr>
            <w:tcW w:w="4968" w:type="dxa"/>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Transaction Set Control Number</w:t>
            </w:r>
          </w:p>
        </w:tc>
        <w:tc>
          <w:tcPr>
            <w:tcW w:w="432"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r w:rsidRPr="00754D1B">
              <w:rPr>
                <w:rFonts w:ascii="Times New Roman" w:eastAsiaTheme="minorEastAsia" w:hAnsi="Times New Roman"/>
                <w:b/>
                <w:bCs/>
                <w:sz w:val="20"/>
                <w:szCs w:val="20"/>
              </w:rPr>
              <w:t>M</w:t>
            </w:r>
          </w:p>
        </w:tc>
        <w:tc>
          <w:tcPr>
            <w:tcW w:w="14" w:type="dxa"/>
            <w:tcBorders>
              <w:top w:val="nil"/>
              <w:left w:val="nil"/>
              <w:bottom w:val="nil"/>
              <w:right w:val="nil"/>
            </w:tcBorders>
          </w:tcPr>
          <w:p w:rsidR="00EA7AFE" w:rsidRPr="00754D1B" w:rsidRDefault="00EA7AF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440" w:type="dxa"/>
            <w:gridSpan w:val="2"/>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b/>
                <w:bCs/>
                <w:sz w:val="20"/>
                <w:szCs w:val="20"/>
              </w:rPr>
              <w:t>AN 4/9</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Identifying control number that must be unique within the transaction set functional group assigned by the originator for a transaction set</w:t>
            </w:r>
          </w:p>
        </w:tc>
      </w:tr>
      <w:tr w:rsidR="00EA7AFE" w:rsidRPr="00754D1B">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shd w:val="pct20" w:color="auto" w:fill="auto"/>
          </w:tcPr>
          <w:p w:rsidR="00EA7AFE" w:rsidRPr="00754D1B" w:rsidRDefault="00EA7AFE">
            <w:pPr>
              <w:autoSpaceDE w:val="0"/>
              <w:autoSpaceDN w:val="0"/>
              <w:adjustRightInd w:val="0"/>
              <w:spacing w:after="0" w:line="240" w:lineRule="auto"/>
              <w:ind w:right="144"/>
              <w:rPr>
                <w:rFonts w:ascii="Times New Roman" w:eastAsiaTheme="minorEastAsia" w:hAnsi="Times New Roman"/>
                <w:sz w:val="24"/>
                <w:szCs w:val="24"/>
              </w:rPr>
            </w:pPr>
            <w:r w:rsidRPr="00754D1B">
              <w:rPr>
                <w:rFonts w:ascii="Times New Roman" w:eastAsiaTheme="minorEastAsia" w:hAnsi="Times New Roman"/>
                <w:sz w:val="20"/>
                <w:szCs w:val="20"/>
              </w:rPr>
              <w:t>The transaction set control number (SE02) is the same as that used in the corresponding header (ST02).</w:t>
            </w:r>
          </w:p>
        </w:tc>
      </w:tr>
    </w:tbl>
    <w:p w:rsidR="00EA7AFE" w:rsidRDefault="00EA7AFE"/>
    <w:sectPr w:rsidR="00EA7AFE">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1B" w:rsidRDefault="00754D1B">
      <w:pPr>
        <w:spacing w:after="0" w:line="240" w:lineRule="auto"/>
      </w:pPr>
      <w:r>
        <w:separator/>
      </w:r>
    </w:p>
  </w:endnote>
  <w:endnote w:type="continuationSeparator" w:id="0">
    <w:p w:rsidR="00754D1B" w:rsidRDefault="00754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F" w:rsidRDefault="00BE08B7" w:rsidP="00BE08B7">
    <w:pPr>
      <w:pStyle w:val="Footer"/>
      <w:jc w:val="center"/>
    </w:pPr>
    <w:fldSimple w:instr=" DOCPROPERTY CURRENTCLASS \* MERGEFORMAT ">
      <w:r>
        <w:t>Classified - Internal use</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99" w:rsidRDefault="00484E99" w:rsidP="0002519F">
    <w:pPr>
      <w:tabs>
        <w:tab w:val="center" w:pos="4680"/>
        <w:tab w:val="right" w:pos="9360"/>
      </w:tabs>
      <w:autoSpaceDE w:val="0"/>
      <w:autoSpaceDN w:val="0"/>
      <w:adjustRightInd w:val="0"/>
      <w:spacing w:after="0" w:line="240" w:lineRule="auto"/>
      <w:jc w:val="center"/>
      <w:rPr>
        <w:rFonts w:ascii="Times New Roman" w:hAnsi="Times New Roman"/>
        <w:noProof/>
        <w:sz w:val="18"/>
        <w:szCs w:val="18"/>
      </w:rPr>
    </w:pPr>
    <w:r>
      <w:rPr>
        <w:rFonts w:ascii="Times New Roman" w:hAnsi="Times New Roman"/>
        <w:noProof/>
        <w:sz w:val="18"/>
        <w:szCs w:val="18"/>
      </w:rPr>
      <w:t>EDIDATA_880 (004010UCS)</w:t>
    </w:r>
    <w:r>
      <w:rPr>
        <w:rFonts w:ascii="Times New Roman" w:hAnsi="Times New Roman"/>
        <w:noProof/>
        <w:sz w:val="18"/>
        <w:szCs w:val="18"/>
      </w:rPr>
      <w:tab/>
      <w:t>_</w:t>
    </w:r>
    <w:r>
      <w:rPr>
        <w:rFonts w:ascii="Times New Roman" w:hAnsi="Times New Roman"/>
        <w:noProof/>
        <w:sz w:val="18"/>
        <w:szCs w:val="18"/>
      </w:rPr>
      <w:tab/>
      <w:t>November 8, 2012</w:t>
    </w:r>
  </w:p>
  <w:p w:rsidR="00EA7AFE" w:rsidRDefault="00BE08B7" w:rsidP="00BE08B7">
    <w:pPr>
      <w:tabs>
        <w:tab w:val="center" w:pos="4680"/>
        <w:tab w:val="right" w:pos="9360"/>
      </w:tabs>
      <w:autoSpaceDE w:val="0"/>
      <w:autoSpaceDN w:val="0"/>
      <w:adjustRightInd w:val="0"/>
      <w:spacing w:after="0" w:line="240" w:lineRule="auto"/>
      <w:jc w:val="center"/>
      <w:rPr>
        <w:rFonts w:ascii="Times New Roman" w:hAnsi="Times New Roman"/>
        <w:noProof/>
        <w:sz w:val="24"/>
        <w:szCs w:val="24"/>
      </w:rPr>
    </w:pPr>
    <w:fldSimple w:instr=" DOCPROPERTY CURRENTCLASS \* MERGEFORMAT ">
      <w:r>
        <w:rPr>
          <w:rFonts w:ascii="Times New Roman" w:hAnsi="Times New Roman"/>
          <w:noProof/>
          <w:sz w:val="24"/>
          <w:szCs w:val="24"/>
        </w:rPr>
        <w:t>Classified - Internal use</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F" w:rsidRDefault="00BE08B7" w:rsidP="00BE08B7">
    <w:pPr>
      <w:pStyle w:val="Footer"/>
      <w:jc w:val="center"/>
    </w:pPr>
    <w:fldSimple w:instr=" DOCPROPERTY CURRENTCLASS \* MERGEFORMAT ">
      <w:r>
        <w:t>Classified - Internal use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1B" w:rsidRDefault="00754D1B">
      <w:pPr>
        <w:spacing w:after="0" w:line="240" w:lineRule="auto"/>
      </w:pPr>
      <w:r>
        <w:separator/>
      </w:r>
    </w:p>
  </w:footnote>
  <w:footnote w:type="continuationSeparator" w:id="0">
    <w:p w:rsidR="00754D1B" w:rsidRDefault="00754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F" w:rsidRDefault="000251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F" w:rsidRDefault="000251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F" w:rsidRDefault="000251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19F"/>
    <w:rsid w:val="00006341"/>
    <w:rsid w:val="0002519F"/>
    <w:rsid w:val="00484E99"/>
    <w:rsid w:val="00754D1B"/>
    <w:rsid w:val="00816CDA"/>
    <w:rsid w:val="0084797B"/>
    <w:rsid w:val="00994CAA"/>
    <w:rsid w:val="00A43F91"/>
    <w:rsid w:val="00BE08B7"/>
    <w:rsid w:val="00EA7A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19F"/>
    <w:rPr>
      <w:sz w:val="22"/>
      <w:szCs w:val="22"/>
    </w:rPr>
  </w:style>
  <w:style w:type="paragraph" w:styleId="Header">
    <w:name w:val="header"/>
    <w:basedOn w:val="Normal"/>
    <w:link w:val="HeaderChar"/>
    <w:uiPriority w:val="99"/>
    <w:unhideWhenUsed/>
    <w:rsid w:val="0002519F"/>
    <w:pPr>
      <w:tabs>
        <w:tab w:val="center" w:pos="4680"/>
        <w:tab w:val="right" w:pos="9360"/>
      </w:tabs>
    </w:pPr>
  </w:style>
  <w:style w:type="character" w:customStyle="1" w:styleId="HeaderChar">
    <w:name w:val="Header Char"/>
    <w:basedOn w:val="DefaultParagraphFont"/>
    <w:link w:val="Header"/>
    <w:uiPriority w:val="99"/>
    <w:locked/>
    <w:rsid w:val="0002519F"/>
    <w:rPr>
      <w:rFonts w:cs="Times New Roman"/>
    </w:rPr>
  </w:style>
  <w:style w:type="paragraph" w:styleId="Footer">
    <w:name w:val="footer"/>
    <w:basedOn w:val="Normal"/>
    <w:link w:val="FooterChar"/>
    <w:uiPriority w:val="99"/>
    <w:unhideWhenUsed/>
    <w:rsid w:val="0002519F"/>
    <w:pPr>
      <w:tabs>
        <w:tab w:val="center" w:pos="4680"/>
        <w:tab w:val="right" w:pos="9360"/>
      </w:tabs>
    </w:pPr>
  </w:style>
  <w:style w:type="character" w:customStyle="1" w:styleId="FooterChar">
    <w:name w:val="Footer Char"/>
    <w:basedOn w:val="DefaultParagraphFont"/>
    <w:link w:val="Footer"/>
    <w:uiPriority w:val="99"/>
    <w:locked/>
    <w:rsid w:val="0002519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4D2A389A0954382B94DE238E603D7" ma:contentTypeVersion="0" ma:contentTypeDescription="Create a new document." ma:contentTypeScope="" ma:versionID="f25d3ee2d9528deb241edb621454b4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B5CE3-141D-494C-B5E2-254E1B96EE3A}"/>
</file>

<file path=customXml/itemProps2.xml><?xml version="1.0" encoding="utf-8"?>
<ds:datastoreItem xmlns:ds="http://schemas.openxmlformats.org/officeDocument/2006/customXml" ds:itemID="{4DE88F30-5118-4D48-86D6-A30AF272A585}"/>
</file>

<file path=customXml/itemProps3.xml><?xml version="1.0" encoding="utf-8"?>
<ds:datastoreItem xmlns:ds="http://schemas.openxmlformats.org/officeDocument/2006/customXml" ds:itemID="{7C97B000-522B-4873-A789-13E4256D99E9}"/>
</file>

<file path=docProps/app.xml><?xml version="1.0" encoding="utf-8"?>
<Properties xmlns="http://schemas.openxmlformats.org/officeDocument/2006/extended-properties" xmlns:vt="http://schemas.openxmlformats.org/officeDocument/2006/docPropsVTypes">
  <Template>Normal</Template>
  <TotalTime>1</TotalTime>
  <Pages>20</Pages>
  <Words>3673</Words>
  <Characters>20938</Characters>
  <Application>Microsoft Office Word</Application>
  <DocSecurity>0</DocSecurity>
  <Lines>174</Lines>
  <Paragraphs>49</Paragraphs>
  <ScaleCrop>false</ScaleCrop>
  <Company/>
  <LinksUpToDate>false</LinksUpToDate>
  <CharactersWithSpaces>24562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Builder</dc:creator>
  <cp:lastModifiedBy>demarcoj</cp:lastModifiedBy>
  <cp:revision>2</cp:revision>
  <dcterms:created xsi:type="dcterms:W3CDTF">2013-06-14T22:02:00Z</dcterms:created>
  <dcterms:modified xsi:type="dcterms:W3CDTF">2013-06-14T22:02:00Z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516e6bd5-d795-4511-a2b4-484eb69fffe5</vt:lpwstr>
  </property>
  <property fmtid="{D5CDD505-2E9C-101B-9397-08002B2CF9AE}" pid="3" name="MODFILEGUID">
    <vt:lpwstr>f7548bb0-49fd-4f50-a69d-b6e981a8da3f</vt:lpwstr>
  </property>
  <property fmtid="{D5CDD505-2E9C-101B-9397-08002B2CF9AE}" pid="4" name="FILEOWNER">
    <vt:lpwstr>Foresight's Document Builder</vt:lpwstr>
  </property>
  <property fmtid="{D5CDD505-2E9C-101B-9397-08002B2CF9AE}" pid="5" name="MODFILEOWNER">
    <vt:lpwstr>R60004</vt:lpwstr>
  </property>
  <property fmtid="{D5CDD505-2E9C-101B-9397-08002B2CF9AE}" pid="6" name="IPPCLASS">
    <vt:i4>1</vt:i4>
  </property>
  <property fmtid="{D5CDD505-2E9C-101B-9397-08002B2CF9AE}" pid="7" name="MODIPPCLASS">
    <vt:i4>1</vt:i4>
  </property>
  <property fmtid="{D5CDD505-2E9C-101B-9397-08002B2CF9AE}" pid="8" name="MACHINEID">
    <vt:lpwstr>CBSL197427</vt:lpwstr>
  </property>
  <property fmtid="{D5CDD505-2E9C-101B-9397-08002B2CF9AE}" pid="9" name="MODMACHINEID">
    <vt:lpwstr>CBSL197427</vt:lpwstr>
  </property>
  <property fmtid="{D5CDD505-2E9C-101B-9397-08002B2CF9AE}" pid="10" name="CURRENTCLASS">
    <vt:lpwstr>Classified - Internal use</vt:lpwstr>
  </property>
  <property fmtid="{D5CDD505-2E9C-101B-9397-08002B2CF9AE}" pid="11" name="ContentTypeId">
    <vt:lpwstr>0x010100A8E4D2A389A0954382B94DE238E603D7</vt:lpwstr>
  </property>
</Properties>
</file>